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F572" w14:textId="52CF37E7" w:rsidR="00BD1449" w:rsidRDefault="00F22DCF" w:rsidP="00BD1449">
      <w:pPr>
        <w:rPr>
          <w:b/>
          <w:color w:val="F39600"/>
          <w:sz w:val="28"/>
          <w:szCs w:val="28"/>
        </w:rPr>
      </w:pPr>
      <w:r>
        <w:rPr>
          <w:noProof/>
          <w:lang w:val="en-US"/>
        </w:rPr>
        <mc:AlternateContent>
          <mc:Choice Requires="wps">
            <w:drawing>
              <wp:anchor distT="0" distB="0" distL="114300" distR="114300" simplePos="0" relativeHeight="251659264" behindDoc="0" locked="0" layoutInCell="1" allowOverlap="1" wp14:anchorId="26BD4DBD" wp14:editId="475C0880">
                <wp:simplePos x="0" y="0"/>
                <wp:positionH relativeFrom="page">
                  <wp:posOffset>165735</wp:posOffset>
                </wp:positionH>
                <wp:positionV relativeFrom="paragraph">
                  <wp:posOffset>-558800</wp:posOffset>
                </wp:positionV>
                <wp:extent cx="7408545" cy="571500"/>
                <wp:effectExtent l="0" t="0" r="0" b="1270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8545" cy="571500"/>
                        </a:xfrm>
                        <a:prstGeom prst="rect">
                          <a:avLst/>
                        </a:prstGeom>
                        <a:noFill/>
                        <a:ln>
                          <a:noFill/>
                        </a:ln>
                        <a:extLst>
                          <a:ext uri="{909E8E84-426E-40dd-AFC4-6F175D3DCCD1}"/>
                          <a:ext uri="{91240B29-F687-4f45-9708-019B960494DF}"/>
                        </a:extLst>
                      </wps:spPr>
                      <wps:txbx>
                        <w:txbxContent>
                          <w:p w14:paraId="239D87B7" w14:textId="77777777" w:rsidR="00BD1449" w:rsidRPr="00F22DCF" w:rsidRDefault="00BD1449" w:rsidP="00EE3B47">
                            <w:pPr>
                              <w:pStyle w:val="Heading2"/>
                              <w:jc w:val="center"/>
                              <w:rPr>
                                <w:i/>
                                <w:color w:val="F39600"/>
                                <w:sz w:val="56"/>
                                <w:szCs w:val="56"/>
                              </w:rPr>
                            </w:pPr>
                            <w:bookmarkStart w:id="0" w:name="_Toc500316826"/>
                            <w:r w:rsidRPr="00F22DCF">
                              <w:rPr>
                                <w:color w:val="F39600"/>
                                <w:sz w:val="56"/>
                                <w:szCs w:val="56"/>
                              </w:rPr>
                              <w:t>Everybody’s Business</w:t>
                            </w:r>
                            <w:bookmarkEnd w:id="0"/>
                            <w:r w:rsidR="00BE4DC4">
                              <w:rPr>
                                <w:color w:val="F39600"/>
                                <w:sz w:val="56"/>
                                <w:szCs w:val="56"/>
                              </w:rPr>
                              <w:t xml:space="preserve"> (CAMHS)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D4DBD" id="_x0000_t202" coordsize="21600,21600" o:spt="202" path="m,l,21600r21600,l21600,xe">
                <v:stroke joinstyle="miter"/>
                <v:path gradientshapeok="t" o:connecttype="rect"/>
              </v:shapetype>
              <v:shape id="Text Box 7" o:spid="_x0000_s1026" type="#_x0000_t202" style="position:absolute;margin-left:13.05pt;margin-top:-44pt;width:583.3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" filled="f" stroked="f">
                <v:textbox>
                  <w:txbxContent>
                    <w:p w14:paraId="239D87B7" w14:textId="77777777" w:rsidR="00BD1449" w:rsidRPr="00F22DCF" w:rsidRDefault="00BD1449" w:rsidP="00EE3B47">
                      <w:pPr>
                        <w:pStyle w:val="Heading2"/>
                        <w:jc w:val="center"/>
                        <w:rPr>
                          <w:i/>
                          <w:color w:val="F39600"/>
                          <w:sz w:val="56"/>
                          <w:szCs w:val="56"/>
                        </w:rPr>
                      </w:pPr>
                      <w:bookmarkStart w:id="1" w:name="_Toc500316826"/>
                      <w:r w:rsidRPr="00F22DCF">
                        <w:rPr>
                          <w:color w:val="F39600"/>
                          <w:sz w:val="56"/>
                          <w:szCs w:val="56"/>
                        </w:rPr>
                        <w:t>Everybody’s Business</w:t>
                      </w:r>
                      <w:bookmarkEnd w:id="1"/>
                      <w:r w:rsidR="00BE4DC4">
                        <w:rPr>
                          <w:color w:val="F39600"/>
                          <w:sz w:val="56"/>
                          <w:szCs w:val="56"/>
                        </w:rPr>
                        <w:t xml:space="preserve"> (CAMHS) Training</w:t>
                      </w:r>
                    </w:p>
                  </w:txbxContent>
                </v:textbox>
                <w10:wrap anchorx="page"/>
              </v:shape>
            </w:pict>
          </mc:Fallback>
        </mc:AlternateContent>
      </w:r>
      <w:r w:rsidR="009763C3">
        <w:rPr>
          <w:b/>
          <w:color w:val="F39600"/>
          <w:sz w:val="28"/>
          <w:szCs w:val="28"/>
        </w:rPr>
        <w:t>Everybody’s Business, Mental Health Awareness:</w:t>
      </w:r>
    </w:p>
    <w:p w14:paraId="3D374D56" w14:textId="77777777" w:rsidR="009763C3" w:rsidRDefault="009763C3" w:rsidP="00BD1449">
      <w:pPr>
        <w:rPr>
          <w:b/>
          <w:color w:val="F39600"/>
          <w:sz w:val="28"/>
          <w:szCs w:val="28"/>
        </w:rPr>
      </w:pPr>
    </w:p>
    <w:p w14:paraId="53041438" w14:textId="77777777" w:rsidR="00BD1449" w:rsidRPr="00F22DCF" w:rsidRDefault="00BD1449" w:rsidP="00BD1449">
      <w:pPr>
        <w:rPr>
          <w:b/>
          <w:color w:val="F39600"/>
          <w:sz w:val="22"/>
        </w:rPr>
      </w:pPr>
      <w:r w:rsidRPr="00F22DCF">
        <w:rPr>
          <w:noProof/>
          <w:sz w:val="22"/>
          <w:lang w:val="en-US"/>
        </w:rPr>
        <mc:AlternateContent>
          <mc:Choice Requires="wps">
            <w:drawing>
              <wp:anchor distT="0" distB="0" distL="114300" distR="114300" simplePos="0" relativeHeight="251660288" behindDoc="0" locked="0" layoutInCell="1" allowOverlap="1" wp14:anchorId="30BF0339" wp14:editId="3C044864">
                <wp:simplePos x="0" y="0"/>
                <wp:positionH relativeFrom="column">
                  <wp:posOffset>-287956</wp:posOffset>
                </wp:positionH>
                <wp:positionV relativeFrom="paragraph">
                  <wp:posOffset>-498400</wp:posOffset>
                </wp:positionV>
                <wp:extent cx="2878810" cy="3524250"/>
                <wp:effectExtent l="0" t="0" r="17145" b="19050"/>
                <wp:wrapSquare wrapText="bothSides"/>
                <wp:docPr id="1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810" cy="3524250"/>
                        </a:xfrm>
                        <a:prstGeom prst="rect">
                          <a:avLst/>
                        </a:prstGeom>
                        <a:solidFill>
                          <a:srgbClr val="FFFFFF"/>
                        </a:solidFill>
                        <a:ln>
                          <a:solidFill>
                            <a:srgbClr val="F39600"/>
                          </a:solidFill>
                        </a:ln>
                        <a:effectLst/>
                      </wps:spPr>
                      <wps:style>
                        <a:lnRef idx="0">
                          <a:schemeClr val="accent1"/>
                        </a:lnRef>
                        <a:fillRef idx="0">
                          <a:schemeClr val="accent1"/>
                        </a:fillRef>
                        <a:effectRef idx="0">
                          <a:schemeClr val="accent1"/>
                        </a:effectRef>
                        <a:fontRef idx="minor">
                          <a:schemeClr val="dk1"/>
                        </a:fontRef>
                      </wps:style>
                      <wps:txbx>
                        <w:txbxContent>
                          <w:p w14:paraId="15113976" w14:textId="77777777" w:rsidR="009763C3" w:rsidRDefault="00BD1449" w:rsidP="00BD1449">
                            <w:pPr>
                              <w:rPr>
                                <w:b/>
                                <w:color w:val="F39600"/>
                                <w:sz w:val="22"/>
                              </w:rPr>
                            </w:pPr>
                            <w:r w:rsidRPr="00F22DCF">
                              <w:rPr>
                                <w:b/>
                                <w:color w:val="F39600"/>
                                <w:sz w:val="22"/>
                              </w:rPr>
                              <w:t xml:space="preserve">What are the benefits? </w:t>
                            </w:r>
                          </w:p>
                          <w:p w14:paraId="6B5F57AA" w14:textId="0B59F4CE" w:rsidR="00BD1449" w:rsidRPr="00F22DCF" w:rsidRDefault="007553E3" w:rsidP="00BD1449">
                            <w:pPr>
                              <w:rPr>
                                <w:b/>
                                <w:color w:val="F39600"/>
                                <w:sz w:val="22"/>
                              </w:rPr>
                            </w:pPr>
                            <w:r>
                              <w:rPr>
                                <w:b/>
                                <w:color w:val="F39600"/>
                                <w:sz w:val="22"/>
                              </w:rPr>
                              <w:t>You will be able to:</w:t>
                            </w:r>
                          </w:p>
                          <w:p w14:paraId="43B2F63D" w14:textId="77777777" w:rsidR="00BD1449" w:rsidRPr="00F22DCF" w:rsidRDefault="00BD1449" w:rsidP="007553E3">
                            <w:pPr>
                              <w:pStyle w:val="ListParagraph"/>
                              <w:numPr>
                                <w:ilvl w:val="0"/>
                                <w:numId w:val="4"/>
                              </w:numPr>
                              <w:ind w:left="284" w:hanging="284"/>
                              <w:rPr>
                                <w:sz w:val="22"/>
                              </w:rPr>
                            </w:pPr>
                            <w:r w:rsidRPr="00F22DCF">
                              <w:rPr>
                                <w:sz w:val="22"/>
                              </w:rPr>
                              <w:t>Define mental health</w:t>
                            </w:r>
                          </w:p>
                          <w:p w14:paraId="08B0E8BA" w14:textId="77777777" w:rsidR="00BD1449" w:rsidRPr="00F22DCF" w:rsidRDefault="00BD1449" w:rsidP="007553E3">
                            <w:pPr>
                              <w:pStyle w:val="ListParagraph"/>
                              <w:numPr>
                                <w:ilvl w:val="0"/>
                                <w:numId w:val="4"/>
                              </w:numPr>
                              <w:ind w:left="284" w:hanging="284"/>
                              <w:rPr>
                                <w:sz w:val="22"/>
                              </w:rPr>
                            </w:pPr>
                            <w:r w:rsidRPr="00F22DCF">
                              <w:rPr>
                                <w:sz w:val="22"/>
                              </w:rPr>
                              <w:t>Understand the role of the brain in maintaining mental well-being</w:t>
                            </w:r>
                          </w:p>
                          <w:p w14:paraId="026AC874" w14:textId="7010E54F" w:rsidR="00BD1449" w:rsidRDefault="007553E3" w:rsidP="007553E3">
                            <w:pPr>
                              <w:pStyle w:val="ListParagraph"/>
                              <w:numPr>
                                <w:ilvl w:val="0"/>
                                <w:numId w:val="4"/>
                              </w:numPr>
                              <w:ind w:left="284" w:hanging="284"/>
                              <w:rPr>
                                <w:sz w:val="22"/>
                              </w:rPr>
                            </w:pPr>
                            <w:r>
                              <w:rPr>
                                <w:sz w:val="22"/>
                              </w:rPr>
                              <w:t>Know what</w:t>
                            </w:r>
                            <w:r w:rsidR="00BD1449" w:rsidRPr="00F22DCF">
                              <w:rPr>
                                <w:sz w:val="22"/>
                              </w:rPr>
                              <w:t xml:space="preserve"> increase</w:t>
                            </w:r>
                            <w:r>
                              <w:rPr>
                                <w:sz w:val="22"/>
                              </w:rPr>
                              <w:t>s</w:t>
                            </w:r>
                            <w:r w:rsidR="00BD1449" w:rsidRPr="00F22DCF">
                              <w:rPr>
                                <w:sz w:val="22"/>
                              </w:rPr>
                              <w:t xml:space="preserve"> the risk of mental health problems</w:t>
                            </w:r>
                            <w:r>
                              <w:rPr>
                                <w:sz w:val="22"/>
                              </w:rPr>
                              <w:t xml:space="preserve"> and what</w:t>
                            </w:r>
                            <w:r w:rsidR="00BD1449" w:rsidRPr="007553E3">
                              <w:rPr>
                                <w:sz w:val="22"/>
                              </w:rPr>
                              <w:t xml:space="preserve"> promote</w:t>
                            </w:r>
                            <w:r>
                              <w:rPr>
                                <w:sz w:val="22"/>
                              </w:rPr>
                              <w:t>s</w:t>
                            </w:r>
                            <w:r w:rsidR="00BD1449" w:rsidRPr="007553E3">
                              <w:rPr>
                                <w:sz w:val="22"/>
                              </w:rPr>
                              <w:t xml:space="preserve"> </w:t>
                            </w:r>
                            <w:r>
                              <w:rPr>
                                <w:sz w:val="22"/>
                              </w:rPr>
                              <w:t xml:space="preserve">well-being </w:t>
                            </w:r>
                            <w:proofErr w:type="gramStart"/>
                            <w:r>
                              <w:rPr>
                                <w:sz w:val="22"/>
                              </w:rPr>
                              <w:t>in</w:t>
                            </w:r>
                            <w:r w:rsidR="00BD1449" w:rsidRPr="007553E3">
                              <w:rPr>
                                <w:sz w:val="22"/>
                              </w:rPr>
                              <w:t xml:space="preserve">  children</w:t>
                            </w:r>
                            <w:proofErr w:type="gramEnd"/>
                            <w:r w:rsidR="00BD1449" w:rsidRPr="007553E3">
                              <w:rPr>
                                <w:sz w:val="22"/>
                              </w:rPr>
                              <w:t xml:space="preserve"> and young people </w:t>
                            </w:r>
                          </w:p>
                          <w:p w14:paraId="5510B907" w14:textId="727C6A7A" w:rsidR="007553E3" w:rsidRDefault="007553E3" w:rsidP="007553E3">
                            <w:pPr>
                              <w:pStyle w:val="ListParagraph"/>
                              <w:numPr>
                                <w:ilvl w:val="0"/>
                                <w:numId w:val="4"/>
                              </w:numPr>
                              <w:ind w:left="284" w:hanging="284"/>
                              <w:rPr>
                                <w:sz w:val="22"/>
                              </w:rPr>
                            </w:pPr>
                            <w:r>
                              <w:rPr>
                                <w:sz w:val="22"/>
                              </w:rPr>
                              <w:t>Know the signs of common mental health problems</w:t>
                            </w:r>
                          </w:p>
                          <w:p w14:paraId="2503637B" w14:textId="34F4E747" w:rsidR="007553E3" w:rsidRDefault="007553E3" w:rsidP="007553E3">
                            <w:pPr>
                              <w:pStyle w:val="ListParagraph"/>
                              <w:numPr>
                                <w:ilvl w:val="0"/>
                                <w:numId w:val="4"/>
                              </w:numPr>
                              <w:ind w:left="284" w:hanging="284"/>
                              <w:rPr>
                                <w:sz w:val="22"/>
                              </w:rPr>
                            </w:pPr>
                            <w:r>
                              <w:rPr>
                                <w:sz w:val="22"/>
                              </w:rPr>
                              <w:t>Understand what CAMHS can offer and what other services can help</w:t>
                            </w:r>
                          </w:p>
                          <w:p w14:paraId="32595ABC" w14:textId="38463345" w:rsidR="007553E3" w:rsidRPr="007553E3" w:rsidRDefault="007553E3" w:rsidP="007553E3">
                            <w:pPr>
                              <w:pStyle w:val="ListParagraph"/>
                              <w:numPr>
                                <w:ilvl w:val="0"/>
                                <w:numId w:val="4"/>
                              </w:numPr>
                              <w:ind w:left="284" w:hanging="284"/>
                              <w:rPr>
                                <w:sz w:val="22"/>
                              </w:rPr>
                            </w:pPr>
                            <w:r>
                              <w:rPr>
                                <w:sz w:val="22"/>
                              </w:rPr>
                              <w:t>Know what you can do to help children with mental health problems</w:t>
                            </w:r>
                          </w:p>
                          <w:p w14:paraId="1750FA57" w14:textId="4E4CDA77" w:rsidR="007553E3" w:rsidRPr="00F22DCF" w:rsidRDefault="007553E3" w:rsidP="007553E3">
                            <w:pPr>
                              <w:pStyle w:val="ListParagraph"/>
                              <w:numPr>
                                <w:ilvl w:val="0"/>
                                <w:numId w:val="4"/>
                              </w:numPr>
                              <w:ind w:left="284" w:hanging="284"/>
                              <w:rPr>
                                <w:sz w:val="22"/>
                              </w:rPr>
                            </w:pPr>
                            <w:r>
                              <w:rPr>
                                <w:sz w:val="22"/>
                              </w:rPr>
                              <w:t>Develop a plan to build resilience for a child or young person</w:t>
                            </w:r>
                          </w:p>
                          <w:p w14:paraId="5598B479" w14:textId="77777777" w:rsidR="00BD1449" w:rsidRPr="00F22DCF" w:rsidRDefault="00BD1449" w:rsidP="00BD1449">
                            <w:pPr>
                              <w:rPr>
                                <w:i/>
                                <w:sz w:val="22"/>
                              </w:rPr>
                            </w:pPr>
                            <w:r w:rsidRPr="00F22DCF">
                              <w:rPr>
                                <w:i/>
                                <w:sz w:val="22"/>
                              </w:rPr>
                              <w:t>Meet with your line manager to talk about the benefits of attending this course in relation to your continuous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F0339" id="_x0000_t202" coordsize="21600,21600" o:spt="202" path="m,l,21600r21600,l21600,xe">
                <v:stroke joinstyle="miter"/>
                <v:path gradientshapeok="t" o:connecttype="rect"/>
              </v:shapetype>
              <v:shape id="Text Box 36" o:spid="_x0000_s1027" type="#_x0000_t202" style="position:absolute;margin-left:-22.65pt;margin-top:-39.25pt;width:226.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" strokecolor="#f39600">
                <v:path arrowok="t"/>
                <v:textbox>
                  <w:txbxContent>
                    <w:p w14:paraId="15113976" w14:textId="77777777" w:rsidR="009763C3" w:rsidRDefault="00BD1449" w:rsidP="00BD1449">
                      <w:pPr>
                        <w:rPr>
                          <w:b/>
                          <w:color w:val="F39600"/>
                          <w:sz w:val="22"/>
                        </w:rPr>
                      </w:pPr>
                      <w:r w:rsidRPr="00F22DCF">
                        <w:rPr>
                          <w:b/>
                          <w:color w:val="F39600"/>
                          <w:sz w:val="22"/>
                        </w:rPr>
                        <w:t xml:space="preserve">What are the benefits? </w:t>
                      </w:r>
                    </w:p>
                    <w:p w14:paraId="6B5F57AA" w14:textId="0B59F4CE" w:rsidR="00BD1449" w:rsidRPr="00F22DCF" w:rsidRDefault="007553E3" w:rsidP="00BD1449">
                      <w:pPr>
                        <w:rPr>
                          <w:b/>
                          <w:color w:val="F39600"/>
                          <w:sz w:val="22"/>
                        </w:rPr>
                      </w:pPr>
                      <w:r>
                        <w:rPr>
                          <w:b/>
                          <w:color w:val="F39600"/>
                          <w:sz w:val="22"/>
                        </w:rPr>
                        <w:t>You will be able to:</w:t>
                      </w:r>
                    </w:p>
                    <w:p w14:paraId="43B2F63D" w14:textId="77777777" w:rsidR="00BD1449" w:rsidRPr="00F22DCF" w:rsidRDefault="00BD1449" w:rsidP="007553E3">
                      <w:pPr>
                        <w:pStyle w:val="ListParagraph"/>
                        <w:numPr>
                          <w:ilvl w:val="0"/>
                          <w:numId w:val="4"/>
                        </w:numPr>
                        <w:ind w:left="284" w:hanging="284"/>
                        <w:rPr>
                          <w:sz w:val="22"/>
                        </w:rPr>
                      </w:pPr>
                      <w:r w:rsidRPr="00F22DCF">
                        <w:rPr>
                          <w:sz w:val="22"/>
                        </w:rPr>
                        <w:t>Define mental health</w:t>
                      </w:r>
                    </w:p>
                    <w:p w14:paraId="08B0E8BA" w14:textId="77777777" w:rsidR="00BD1449" w:rsidRPr="00F22DCF" w:rsidRDefault="00BD1449" w:rsidP="007553E3">
                      <w:pPr>
                        <w:pStyle w:val="ListParagraph"/>
                        <w:numPr>
                          <w:ilvl w:val="0"/>
                          <w:numId w:val="4"/>
                        </w:numPr>
                        <w:ind w:left="284" w:hanging="284"/>
                        <w:rPr>
                          <w:sz w:val="22"/>
                        </w:rPr>
                      </w:pPr>
                      <w:r w:rsidRPr="00F22DCF">
                        <w:rPr>
                          <w:sz w:val="22"/>
                        </w:rPr>
                        <w:t>Understand the role of the brain in maintaining mental well-being</w:t>
                      </w:r>
                    </w:p>
                    <w:p w14:paraId="026AC874" w14:textId="7010E54F" w:rsidR="00BD1449" w:rsidRDefault="007553E3" w:rsidP="007553E3">
                      <w:pPr>
                        <w:pStyle w:val="ListParagraph"/>
                        <w:numPr>
                          <w:ilvl w:val="0"/>
                          <w:numId w:val="4"/>
                        </w:numPr>
                        <w:ind w:left="284" w:hanging="284"/>
                        <w:rPr>
                          <w:sz w:val="22"/>
                        </w:rPr>
                      </w:pPr>
                      <w:r>
                        <w:rPr>
                          <w:sz w:val="22"/>
                        </w:rPr>
                        <w:t>Know what</w:t>
                      </w:r>
                      <w:r w:rsidR="00BD1449" w:rsidRPr="00F22DCF">
                        <w:rPr>
                          <w:sz w:val="22"/>
                        </w:rPr>
                        <w:t xml:space="preserve"> increase</w:t>
                      </w:r>
                      <w:r>
                        <w:rPr>
                          <w:sz w:val="22"/>
                        </w:rPr>
                        <w:t>s</w:t>
                      </w:r>
                      <w:r w:rsidR="00BD1449" w:rsidRPr="00F22DCF">
                        <w:rPr>
                          <w:sz w:val="22"/>
                        </w:rPr>
                        <w:t xml:space="preserve"> the risk of mental health problems</w:t>
                      </w:r>
                      <w:r>
                        <w:rPr>
                          <w:sz w:val="22"/>
                        </w:rPr>
                        <w:t xml:space="preserve"> and what</w:t>
                      </w:r>
                      <w:r w:rsidR="00BD1449" w:rsidRPr="007553E3">
                        <w:rPr>
                          <w:sz w:val="22"/>
                        </w:rPr>
                        <w:t xml:space="preserve"> promote</w:t>
                      </w:r>
                      <w:r>
                        <w:rPr>
                          <w:sz w:val="22"/>
                        </w:rPr>
                        <w:t>s</w:t>
                      </w:r>
                      <w:r w:rsidR="00BD1449" w:rsidRPr="007553E3">
                        <w:rPr>
                          <w:sz w:val="22"/>
                        </w:rPr>
                        <w:t xml:space="preserve"> </w:t>
                      </w:r>
                      <w:r>
                        <w:rPr>
                          <w:sz w:val="22"/>
                        </w:rPr>
                        <w:t xml:space="preserve">well-being </w:t>
                      </w:r>
                      <w:proofErr w:type="gramStart"/>
                      <w:r>
                        <w:rPr>
                          <w:sz w:val="22"/>
                        </w:rPr>
                        <w:t>in</w:t>
                      </w:r>
                      <w:r w:rsidR="00BD1449" w:rsidRPr="007553E3">
                        <w:rPr>
                          <w:sz w:val="22"/>
                        </w:rPr>
                        <w:t xml:space="preserve">  children</w:t>
                      </w:r>
                      <w:proofErr w:type="gramEnd"/>
                      <w:r w:rsidR="00BD1449" w:rsidRPr="007553E3">
                        <w:rPr>
                          <w:sz w:val="22"/>
                        </w:rPr>
                        <w:t xml:space="preserve"> and young people </w:t>
                      </w:r>
                    </w:p>
                    <w:p w14:paraId="5510B907" w14:textId="727C6A7A" w:rsidR="007553E3" w:rsidRDefault="007553E3" w:rsidP="007553E3">
                      <w:pPr>
                        <w:pStyle w:val="ListParagraph"/>
                        <w:numPr>
                          <w:ilvl w:val="0"/>
                          <w:numId w:val="4"/>
                        </w:numPr>
                        <w:ind w:left="284" w:hanging="284"/>
                        <w:rPr>
                          <w:sz w:val="22"/>
                        </w:rPr>
                      </w:pPr>
                      <w:r>
                        <w:rPr>
                          <w:sz w:val="22"/>
                        </w:rPr>
                        <w:t>Know the signs of common mental health problems</w:t>
                      </w:r>
                    </w:p>
                    <w:p w14:paraId="2503637B" w14:textId="34F4E747" w:rsidR="007553E3" w:rsidRDefault="007553E3" w:rsidP="007553E3">
                      <w:pPr>
                        <w:pStyle w:val="ListParagraph"/>
                        <w:numPr>
                          <w:ilvl w:val="0"/>
                          <w:numId w:val="4"/>
                        </w:numPr>
                        <w:ind w:left="284" w:hanging="284"/>
                        <w:rPr>
                          <w:sz w:val="22"/>
                        </w:rPr>
                      </w:pPr>
                      <w:r>
                        <w:rPr>
                          <w:sz w:val="22"/>
                        </w:rPr>
                        <w:t>Understand what CAMHS can offer and what other services can help</w:t>
                      </w:r>
                    </w:p>
                    <w:p w14:paraId="32595ABC" w14:textId="38463345" w:rsidR="007553E3" w:rsidRPr="007553E3" w:rsidRDefault="007553E3" w:rsidP="007553E3">
                      <w:pPr>
                        <w:pStyle w:val="ListParagraph"/>
                        <w:numPr>
                          <w:ilvl w:val="0"/>
                          <w:numId w:val="4"/>
                        </w:numPr>
                        <w:ind w:left="284" w:hanging="284"/>
                        <w:rPr>
                          <w:sz w:val="22"/>
                        </w:rPr>
                      </w:pPr>
                      <w:r>
                        <w:rPr>
                          <w:sz w:val="22"/>
                        </w:rPr>
                        <w:t>Know what you can do to help children with mental health problems</w:t>
                      </w:r>
                    </w:p>
                    <w:p w14:paraId="1750FA57" w14:textId="4E4CDA77" w:rsidR="007553E3" w:rsidRPr="00F22DCF" w:rsidRDefault="007553E3" w:rsidP="007553E3">
                      <w:pPr>
                        <w:pStyle w:val="ListParagraph"/>
                        <w:numPr>
                          <w:ilvl w:val="0"/>
                          <w:numId w:val="4"/>
                        </w:numPr>
                        <w:ind w:left="284" w:hanging="284"/>
                        <w:rPr>
                          <w:sz w:val="22"/>
                        </w:rPr>
                      </w:pPr>
                      <w:r>
                        <w:rPr>
                          <w:sz w:val="22"/>
                        </w:rPr>
                        <w:t>Develop a plan to build resilience for a child or young person</w:t>
                      </w:r>
                    </w:p>
                    <w:p w14:paraId="5598B479" w14:textId="77777777" w:rsidR="00BD1449" w:rsidRPr="00F22DCF" w:rsidRDefault="00BD1449" w:rsidP="00BD1449">
                      <w:pPr>
                        <w:rPr>
                          <w:i/>
                          <w:sz w:val="22"/>
                        </w:rPr>
                      </w:pPr>
                      <w:r w:rsidRPr="00F22DCF">
                        <w:rPr>
                          <w:i/>
                          <w:sz w:val="22"/>
                        </w:rPr>
                        <w:t>Meet with your line manager to talk about the benefits of attending this course in relation to your continuous professional development.</w:t>
                      </w:r>
                    </w:p>
                  </w:txbxContent>
                </v:textbox>
                <w10:wrap type="square"/>
              </v:shape>
            </w:pict>
          </mc:Fallback>
        </mc:AlternateContent>
      </w:r>
      <w:r w:rsidRPr="00F22DCF">
        <w:rPr>
          <w:b/>
          <w:color w:val="F39600"/>
          <w:sz w:val="22"/>
        </w:rPr>
        <w:t>What will I learn?</w:t>
      </w:r>
    </w:p>
    <w:p w14:paraId="5E888148" w14:textId="77777777" w:rsidR="00BD1449" w:rsidRPr="00F22DCF" w:rsidRDefault="00BD1449" w:rsidP="00BD1449">
      <w:pPr>
        <w:rPr>
          <w:sz w:val="22"/>
        </w:rPr>
      </w:pPr>
      <w:r w:rsidRPr="00F22DCF">
        <w:rPr>
          <w:sz w:val="22"/>
        </w:rPr>
        <w:t xml:space="preserve">Overall objectives are that by the end of the </w:t>
      </w:r>
      <w:proofErr w:type="gramStart"/>
      <w:r w:rsidRPr="00F22DCF">
        <w:rPr>
          <w:sz w:val="22"/>
        </w:rPr>
        <w:t>two day</w:t>
      </w:r>
      <w:proofErr w:type="gramEnd"/>
      <w:r w:rsidRPr="00F22DCF">
        <w:rPr>
          <w:sz w:val="22"/>
        </w:rPr>
        <w:t xml:space="preserve"> programme participants will be able to:</w:t>
      </w:r>
    </w:p>
    <w:p w14:paraId="35D4984D" w14:textId="77777777" w:rsidR="00BD1449" w:rsidRPr="00F22DCF" w:rsidRDefault="00BD1449" w:rsidP="00BD1449">
      <w:pPr>
        <w:pStyle w:val="ListParagraph"/>
        <w:numPr>
          <w:ilvl w:val="0"/>
          <w:numId w:val="3"/>
        </w:numPr>
        <w:rPr>
          <w:sz w:val="22"/>
        </w:rPr>
      </w:pPr>
      <w:r w:rsidRPr="00F22DCF">
        <w:rPr>
          <w:sz w:val="22"/>
        </w:rPr>
        <w:t>Identify factors contributing to good mental health</w:t>
      </w:r>
    </w:p>
    <w:p w14:paraId="37E38017" w14:textId="77777777" w:rsidR="00BD1449" w:rsidRPr="00F22DCF" w:rsidRDefault="00BD1449" w:rsidP="00BD1449">
      <w:pPr>
        <w:pStyle w:val="ListParagraph"/>
        <w:numPr>
          <w:ilvl w:val="0"/>
          <w:numId w:val="3"/>
        </w:numPr>
        <w:rPr>
          <w:sz w:val="22"/>
        </w:rPr>
      </w:pPr>
      <w:r w:rsidRPr="00F22DCF">
        <w:rPr>
          <w:sz w:val="22"/>
        </w:rPr>
        <w:t>Identify signs that a child or young person is struggling with their mental health</w:t>
      </w:r>
    </w:p>
    <w:p w14:paraId="2DB5BC16" w14:textId="77777777" w:rsidR="00BD1449" w:rsidRPr="00F22DCF" w:rsidRDefault="00BD1449" w:rsidP="00BD1449">
      <w:pPr>
        <w:pStyle w:val="ListParagraph"/>
        <w:numPr>
          <w:ilvl w:val="0"/>
          <w:numId w:val="3"/>
        </w:numPr>
        <w:rPr>
          <w:sz w:val="22"/>
        </w:rPr>
      </w:pPr>
      <w:r w:rsidRPr="00F22DCF">
        <w:rPr>
          <w:sz w:val="22"/>
        </w:rPr>
        <w:t>Clarify their role and responsibility in responding to a child or young person</w:t>
      </w:r>
    </w:p>
    <w:p w14:paraId="2FFD67A4" w14:textId="77777777" w:rsidR="00BD1449" w:rsidRPr="00F22DCF" w:rsidRDefault="00BD1449" w:rsidP="00BD1449">
      <w:pPr>
        <w:pStyle w:val="ListParagraph"/>
        <w:numPr>
          <w:ilvl w:val="0"/>
          <w:numId w:val="3"/>
        </w:numPr>
        <w:rPr>
          <w:sz w:val="22"/>
        </w:rPr>
      </w:pPr>
      <w:r w:rsidRPr="00F22DCF">
        <w:rPr>
          <w:sz w:val="22"/>
        </w:rPr>
        <w:t>Signpost or access appropriate services, and understand what CAMHS can offer</w:t>
      </w:r>
    </w:p>
    <w:p w14:paraId="277DDBA4" w14:textId="77777777" w:rsidR="00BD1449" w:rsidRPr="00F22DCF" w:rsidRDefault="00BD1449" w:rsidP="00BD1449">
      <w:pPr>
        <w:pStyle w:val="ListParagraph"/>
        <w:numPr>
          <w:ilvl w:val="0"/>
          <w:numId w:val="3"/>
        </w:numPr>
        <w:rPr>
          <w:sz w:val="22"/>
        </w:rPr>
      </w:pPr>
      <w:r w:rsidRPr="00F22DCF">
        <w:rPr>
          <w:sz w:val="22"/>
        </w:rPr>
        <w:t>Develop strategies to help build children and young people’s resilience</w:t>
      </w:r>
    </w:p>
    <w:p w14:paraId="225FECFC" w14:textId="77777777" w:rsidR="00BD1449" w:rsidRPr="00F22DCF" w:rsidRDefault="00BD1449" w:rsidP="00BD1449">
      <w:pPr>
        <w:pStyle w:val="ListParagraph"/>
        <w:numPr>
          <w:ilvl w:val="0"/>
          <w:numId w:val="0"/>
        </w:numPr>
        <w:ind w:left="720"/>
        <w:rPr>
          <w:sz w:val="22"/>
        </w:rPr>
      </w:pPr>
    </w:p>
    <w:p w14:paraId="5513412F" w14:textId="021DB236" w:rsidR="00BD1449" w:rsidRPr="00F22DCF" w:rsidRDefault="00BD1449" w:rsidP="00BD1449">
      <w:pPr>
        <w:rPr>
          <w:b/>
          <w:color w:val="F39600"/>
          <w:sz w:val="22"/>
        </w:rPr>
      </w:pPr>
      <w:r w:rsidRPr="00F22DCF">
        <w:rPr>
          <w:b/>
          <w:color w:val="F39600"/>
          <w:sz w:val="22"/>
        </w:rPr>
        <w:t>Who is this course for?</w:t>
      </w:r>
    </w:p>
    <w:p w14:paraId="5EB88668" w14:textId="77777777" w:rsidR="00BD1449" w:rsidRPr="00F22DCF" w:rsidRDefault="00BD1449" w:rsidP="00BD1449">
      <w:pPr>
        <w:rPr>
          <w:b/>
          <w:sz w:val="22"/>
        </w:rPr>
      </w:pPr>
      <w:r w:rsidRPr="00F22DCF">
        <w:rPr>
          <w:sz w:val="22"/>
        </w:rPr>
        <w:t xml:space="preserve">The overall objective of the programme is to ensure that professionals in universal services for children and young people (such as schools, primary health care, social care, foster care, youth work, fire service, police, voluntary sector) have sufficient knowledge of children’s mental health to be able to identify those who need help, offer advice and support to those with minor problems, and refer appropriately when necessary. This is a multi-agency course for staff and volunteers who work directly with children and young people. Job roles may include </w:t>
      </w:r>
      <w:r w:rsidR="00BE4DC4">
        <w:rPr>
          <w:sz w:val="22"/>
        </w:rPr>
        <w:t xml:space="preserve">pastoral staff, SENCOs, learning support assistants, children’s centre workers, health visitors, police, nurses, </w:t>
      </w:r>
      <w:r w:rsidRPr="00F22DCF">
        <w:rPr>
          <w:sz w:val="22"/>
        </w:rPr>
        <w:t>social workers, family support workers, residential workers or youth support workers.</w:t>
      </w:r>
    </w:p>
    <w:p w14:paraId="680937EB" w14:textId="77777777" w:rsidR="00BD1449" w:rsidRPr="00F22DCF" w:rsidRDefault="00BD1449" w:rsidP="00BD1449">
      <w:pPr>
        <w:rPr>
          <w:sz w:val="22"/>
        </w:rPr>
      </w:pPr>
      <w:r w:rsidRPr="00F22DCF">
        <w:rPr>
          <w:sz w:val="22"/>
        </w:rPr>
        <w:t xml:space="preserve"> </w:t>
      </w:r>
      <w:r w:rsidRPr="00F22DCF">
        <w:rPr>
          <w:sz w:val="22"/>
        </w:rPr>
        <w:tab/>
      </w:r>
    </w:p>
    <w:p w14:paraId="44B3210A" w14:textId="77777777" w:rsidR="00BD1449" w:rsidRPr="00F22DCF" w:rsidRDefault="00BD1449" w:rsidP="00BD1449">
      <w:pPr>
        <w:rPr>
          <w:b/>
          <w:color w:val="F39600"/>
          <w:sz w:val="22"/>
        </w:rPr>
      </w:pPr>
      <w:r w:rsidRPr="00F22DCF">
        <w:rPr>
          <w:b/>
          <w:color w:val="F39600"/>
          <w:sz w:val="22"/>
        </w:rPr>
        <w:t xml:space="preserve">How is this delivered? </w:t>
      </w:r>
    </w:p>
    <w:p w14:paraId="536A5177" w14:textId="7BFF62E5" w:rsidR="009763C3" w:rsidRPr="009763C3" w:rsidRDefault="00BD1449" w:rsidP="009763C3">
      <w:pPr>
        <w:numPr>
          <w:ilvl w:val="0"/>
          <w:numId w:val="2"/>
        </w:numPr>
        <w:rPr>
          <w:sz w:val="22"/>
        </w:rPr>
      </w:pPr>
      <w:r w:rsidRPr="00F22DCF">
        <w:rPr>
          <w:sz w:val="22"/>
        </w:rPr>
        <w:t>Two days, both 09:30 – 16:30 classroom based</w:t>
      </w:r>
      <w:r w:rsidR="009763C3">
        <w:rPr>
          <w:sz w:val="22"/>
        </w:rPr>
        <w:t xml:space="preserve"> (currently virtual)</w:t>
      </w:r>
    </w:p>
    <w:p w14:paraId="612DFEE0" w14:textId="27D1B36E" w:rsidR="00BD1449" w:rsidRPr="00F22DCF" w:rsidRDefault="00BD1449" w:rsidP="00BD1449">
      <w:pPr>
        <w:numPr>
          <w:ilvl w:val="0"/>
          <w:numId w:val="2"/>
        </w:numPr>
        <w:rPr>
          <w:sz w:val="22"/>
        </w:rPr>
      </w:pPr>
      <w:r w:rsidRPr="00F22DCF">
        <w:rPr>
          <w:sz w:val="22"/>
        </w:rPr>
        <w:t xml:space="preserve">Day </w:t>
      </w:r>
      <w:proofErr w:type="gramStart"/>
      <w:r w:rsidRPr="00F22DCF">
        <w:rPr>
          <w:sz w:val="22"/>
        </w:rPr>
        <w:t>One</w:t>
      </w:r>
      <w:r w:rsidR="009763C3">
        <w:rPr>
          <w:sz w:val="22"/>
        </w:rPr>
        <w:t xml:space="preserve"> </w:t>
      </w:r>
      <w:r w:rsidRPr="00F22DCF">
        <w:rPr>
          <w:sz w:val="22"/>
        </w:rPr>
        <w:t xml:space="preserve"> –</w:t>
      </w:r>
      <w:proofErr w:type="gramEnd"/>
      <w:r w:rsidRPr="00F22DCF">
        <w:rPr>
          <w:sz w:val="22"/>
        </w:rPr>
        <w:t xml:space="preserve"> “What is mental health?”</w:t>
      </w:r>
    </w:p>
    <w:p w14:paraId="3C97C106" w14:textId="05A099E9" w:rsidR="00BD1449" w:rsidRPr="00F22DCF" w:rsidRDefault="00BD1449" w:rsidP="00BD1449">
      <w:pPr>
        <w:numPr>
          <w:ilvl w:val="0"/>
          <w:numId w:val="2"/>
        </w:numPr>
        <w:rPr>
          <w:sz w:val="22"/>
        </w:rPr>
      </w:pPr>
      <w:r w:rsidRPr="00F22DCF">
        <w:rPr>
          <w:sz w:val="22"/>
        </w:rPr>
        <w:t xml:space="preserve">Day </w:t>
      </w:r>
      <w:proofErr w:type="gramStart"/>
      <w:r w:rsidRPr="00F22DCF">
        <w:rPr>
          <w:sz w:val="22"/>
        </w:rPr>
        <w:t>One  –</w:t>
      </w:r>
      <w:proofErr w:type="gramEnd"/>
      <w:r w:rsidRPr="00F22DCF">
        <w:rPr>
          <w:sz w:val="22"/>
        </w:rPr>
        <w:t xml:space="preserve"> “Mental </w:t>
      </w:r>
      <w:r w:rsidR="00BE4DC4">
        <w:rPr>
          <w:sz w:val="22"/>
        </w:rPr>
        <w:t>h</w:t>
      </w:r>
      <w:r w:rsidRPr="00F22DCF">
        <w:rPr>
          <w:sz w:val="22"/>
        </w:rPr>
        <w:t xml:space="preserve">ealth </w:t>
      </w:r>
      <w:r w:rsidR="00BE4DC4">
        <w:rPr>
          <w:sz w:val="22"/>
        </w:rPr>
        <w:t>p</w:t>
      </w:r>
      <w:r w:rsidRPr="00F22DCF">
        <w:rPr>
          <w:sz w:val="22"/>
        </w:rPr>
        <w:t xml:space="preserve">roblems and </w:t>
      </w:r>
      <w:r w:rsidR="00BE4DC4">
        <w:rPr>
          <w:sz w:val="22"/>
        </w:rPr>
        <w:t>d</w:t>
      </w:r>
      <w:r w:rsidRPr="00F22DCF">
        <w:rPr>
          <w:sz w:val="22"/>
        </w:rPr>
        <w:t>isorders”</w:t>
      </w:r>
    </w:p>
    <w:p w14:paraId="24D4E15E" w14:textId="6A3E7600" w:rsidR="00BD1449" w:rsidRPr="00F22DCF" w:rsidRDefault="00BD1449" w:rsidP="00BD1449">
      <w:pPr>
        <w:numPr>
          <w:ilvl w:val="0"/>
          <w:numId w:val="2"/>
        </w:numPr>
        <w:rPr>
          <w:sz w:val="22"/>
        </w:rPr>
      </w:pPr>
      <w:r w:rsidRPr="00F22DCF">
        <w:rPr>
          <w:sz w:val="22"/>
        </w:rPr>
        <w:t xml:space="preserve">Day </w:t>
      </w:r>
      <w:proofErr w:type="gramStart"/>
      <w:r w:rsidRPr="00F22DCF">
        <w:rPr>
          <w:sz w:val="22"/>
        </w:rPr>
        <w:t>Two</w:t>
      </w:r>
      <w:r w:rsidR="009763C3">
        <w:rPr>
          <w:sz w:val="22"/>
        </w:rPr>
        <w:t xml:space="preserve"> </w:t>
      </w:r>
      <w:r w:rsidRPr="00F22DCF">
        <w:rPr>
          <w:sz w:val="22"/>
        </w:rPr>
        <w:t xml:space="preserve"> –</w:t>
      </w:r>
      <w:proofErr w:type="gramEnd"/>
      <w:r w:rsidRPr="00F22DCF">
        <w:rPr>
          <w:sz w:val="22"/>
        </w:rPr>
        <w:t xml:space="preserve"> “How CAMHS are organised”</w:t>
      </w:r>
    </w:p>
    <w:p w14:paraId="15D692FE" w14:textId="24E4E210" w:rsidR="00BD1449" w:rsidRPr="00F22DCF" w:rsidRDefault="00BD1449" w:rsidP="00BD1449">
      <w:pPr>
        <w:numPr>
          <w:ilvl w:val="0"/>
          <w:numId w:val="2"/>
        </w:numPr>
        <w:rPr>
          <w:sz w:val="22"/>
        </w:rPr>
      </w:pPr>
      <w:r w:rsidRPr="00F22DCF">
        <w:rPr>
          <w:sz w:val="22"/>
        </w:rPr>
        <w:t xml:space="preserve">Day </w:t>
      </w:r>
      <w:proofErr w:type="gramStart"/>
      <w:r w:rsidRPr="00F22DCF">
        <w:rPr>
          <w:sz w:val="22"/>
        </w:rPr>
        <w:t xml:space="preserve">Two </w:t>
      </w:r>
      <w:r w:rsidR="009763C3">
        <w:rPr>
          <w:sz w:val="22"/>
        </w:rPr>
        <w:t xml:space="preserve"> </w:t>
      </w:r>
      <w:r w:rsidRPr="00F22DCF">
        <w:rPr>
          <w:sz w:val="22"/>
        </w:rPr>
        <w:t>–</w:t>
      </w:r>
      <w:proofErr w:type="gramEnd"/>
      <w:r w:rsidRPr="00F22DCF">
        <w:rPr>
          <w:sz w:val="22"/>
        </w:rPr>
        <w:t xml:space="preserve"> “What works and what helps”</w:t>
      </w:r>
    </w:p>
    <w:p w14:paraId="63D1C475" w14:textId="7E19C713" w:rsidR="00BD1449" w:rsidRDefault="00BD1449" w:rsidP="007553E3">
      <w:pPr>
        <w:numPr>
          <w:ilvl w:val="0"/>
          <w:numId w:val="2"/>
        </w:numPr>
        <w:ind w:right="-424"/>
        <w:rPr>
          <w:sz w:val="22"/>
        </w:rPr>
      </w:pPr>
      <w:r w:rsidRPr="00F22DCF">
        <w:rPr>
          <w:sz w:val="22"/>
        </w:rPr>
        <w:t>Half day refresher course 09:30 – 12.30</w:t>
      </w:r>
      <w:r w:rsidR="00BE4DC4">
        <w:rPr>
          <w:sz w:val="22"/>
        </w:rPr>
        <w:t xml:space="preserve"> for those who have </w:t>
      </w:r>
      <w:r w:rsidR="00A1219F">
        <w:rPr>
          <w:sz w:val="22"/>
        </w:rPr>
        <w:t xml:space="preserve">already </w:t>
      </w:r>
      <w:r w:rsidR="00BE4DC4">
        <w:rPr>
          <w:sz w:val="22"/>
        </w:rPr>
        <w:t xml:space="preserve">completed the </w:t>
      </w:r>
      <w:proofErr w:type="gramStart"/>
      <w:r w:rsidR="00BE4DC4">
        <w:rPr>
          <w:sz w:val="22"/>
        </w:rPr>
        <w:t>two day</w:t>
      </w:r>
      <w:proofErr w:type="gramEnd"/>
      <w:r w:rsidR="00BE4DC4">
        <w:rPr>
          <w:sz w:val="22"/>
        </w:rPr>
        <w:t xml:space="preserve"> course</w:t>
      </w:r>
      <w:r w:rsidR="00A1219F">
        <w:rPr>
          <w:sz w:val="22"/>
        </w:rPr>
        <w:t xml:space="preserve"> </w:t>
      </w:r>
    </w:p>
    <w:p w14:paraId="016AA076" w14:textId="77777777" w:rsidR="00EE3B47" w:rsidRDefault="00EE3B47" w:rsidP="00EE3B47">
      <w:pPr>
        <w:rPr>
          <w:sz w:val="22"/>
        </w:rPr>
      </w:pPr>
    </w:p>
    <w:p w14:paraId="729A8E2E" w14:textId="71DF07DF" w:rsidR="00F22DCF" w:rsidRDefault="00EE3B47" w:rsidP="00F22DCF">
      <w:pPr>
        <w:rPr>
          <w:b/>
          <w:color w:val="F39600"/>
          <w:sz w:val="22"/>
        </w:rPr>
      </w:pPr>
      <w:r>
        <w:rPr>
          <w:b/>
          <w:color w:val="F39600"/>
          <w:sz w:val="22"/>
        </w:rPr>
        <w:t>What dates are available?</w:t>
      </w:r>
    </w:p>
    <w:p w14:paraId="2E4D6736" w14:textId="77777777" w:rsidR="00EE3B47" w:rsidRPr="00F22DCF" w:rsidRDefault="00EE3B47" w:rsidP="00F22DCF">
      <w:pPr>
        <w:rPr>
          <w:sz w:val="22"/>
        </w:rPr>
      </w:pPr>
    </w:p>
    <w:tbl>
      <w:tblPr>
        <w:tblStyle w:val="TableGrid"/>
        <w:tblW w:w="9634" w:type="dxa"/>
        <w:tblLook w:val="04A0" w:firstRow="1" w:lastRow="0" w:firstColumn="1" w:lastColumn="0" w:noHBand="0" w:noVBand="1"/>
      </w:tblPr>
      <w:tblGrid>
        <w:gridCol w:w="1380"/>
        <w:gridCol w:w="3011"/>
        <w:gridCol w:w="1559"/>
        <w:gridCol w:w="3684"/>
      </w:tblGrid>
      <w:tr w:rsidR="00F22DCF" w:rsidRPr="00F22DCF" w14:paraId="32196A38" w14:textId="77777777" w:rsidTr="009763C3">
        <w:trPr>
          <w:trHeight w:val="247"/>
        </w:trPr>
        <w:tc>
          <w:tcPr>
            <w:tcW w:w="1380" w:type="dxa"/>
            <w:shd w:val="clear" w:color="auto" w:fill="E7E6E6" w:themeFill="background2"/>
          </w:tcPr>
          <w:p w14:paraId="6A7D423B"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Day</w:t>
            </w:r>
          </w:p>
        </w:tc>
        <w:tc>
          <w:tcPr>
            <w:tcW w:w="3011" w:type="dxa"/>
            <w:shd w:val="clear" w:color="auto" w:fill="E7E6E6" w:themeFill="background2"/>
          </w:tcPr>
          <w:p w14:paraId="6262B370"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Date</w:t>
            </w:r>
          </w:p>
        </w:tc>
        <w:tc>
          <w:tcPr>
            <w:tcW w:w="1559" w:type="dxa"/>
            <w:shd w:val="clear" w:color="auto" w:fill="E7E6E6" w:themeFill="background2"/>
          </w:tcPr>
          <w:p w14:paraId="7F8AC000"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Times</w:t>
            </w:r>
          </w:p>
        </w:tc>
        <w:tc>
          <w:tcPr>
            <w:tcW w:w="3684" w:type="dxa"/>
            <w:shd w:val="clear" w:color="auto" w:fill="E7E6E6" w:themeFill="background2"/>
          </w:tcPr>
          <w:p w14:paraId="08F4CAEC" w14:textId="77777777" w:rsidR="00F22DCF" w:rsidRPr="00F22DCF" w:rsidRDefault="00F22DCF" w:rsidP="00EC7BA6">
            <w:pPr>
              <w:autoSpaceDE w:val="0"/>
              <w:autoSpaceDN w:val="0"/>
              <w:adjustRightInd w:val="0"/>
              <w:jc w:val="center"/>
              <w:rPr>
                <w:rFonts w:cs="Arial"/>
                <w:b/>
                <w:bCs/>
                <w:sz w:val="22"/>
              </w:rPr>
            </w:pPr>
            <w:r w:rsidRPr="00F22DCF">
              <w:rPr>
                <w:rFonts w:cs="Arial"/>
                <w:b/>
                <w:bCs/>
                <w:sz w:val="22"/>
              </w:rPr>
              <w:t>Venue</w:t>
            </w:r>
          </w:p>
        </w:tc>
      </w:tr>
      <w:tr w:rsidR="00F22DCF" w:rsidRPr="00F22DCF" w14:paraId="20E32903" w14:textId="77777777" w:rsidTr="009763C3">
        <w:trPr>
          <w:trHeight w:val="233"/>
        </w:trPr>
        <w:tc>
          <w:tcPr>
            <w:tcW w:w="1380" w:type="dxa"/>
            <w:vAlign w:val="center"/>
          </w:tcPr>
          <w:p w14:paraId="7DF9D046" w14:textId="4BC42FE9" w:rsidR="00F22DCF" w:rsidRPr="00F22DCF" w:rsidRDefault="00A66A0B" w:rsidP="00EC7BA6">
            <w:pPr>
              <w:rPr>
                <w:rFonts w:eastAsia="Times New Roman" w:cs="Arial"/>
                <w:sz w:val="22"/>
                <w:lang w:eastAsia="en-GB"/>
              </w:rPr>
            </w:pPr>
            <w:r>
              <w:rPr>
                <w:rFonts w:eastAsia="Times New Roman" w:cs="Arial"/>
                <w:sz w:val="22"/>
                <w:lang w:eastAsia="en-GB"/>
              </w:rPr>
              <w:t>Friday</w:t>
            </w:r>
          </w:p>
        </w:tc>
        <w:tc>
          <w:tcPr>
            <w:tcW w:w="3011" w:type="dxa"/>
            <w:vAlign w:val="center"/>
          </w:tcPr>
          <w:p w14:paraId="73B81353" w14:textId="067B2246" w:rsidR="00F22DCF" w:rsidRPr="00F22DCF" w:rsidRDefault="00A66A0B" w:rsidP="00EC7BA6">
            <w:pPr>
              <w:rPr>
                <w:rFonts w:eastAsia="Times New Roman" w:cs="Arial"/>
                <w:sz w:val="22"/>
                <w:lang w:eastAsia="en-GB"/>
              </w:rPr>
            </w:pPr>
            <w:r>
              <w:rPr>
                <w:rFonts w:eastAsia="Times New Roman" w:cs="Arial"/>
                <w:sz w:val="22"/>
                <w:lang w:eastAsia="en-GB"/>
              </w:rPr>
              <w:t>11</w:t>
            </w:r>
            <w:r w:rsidRPr="00A66A0B">
              <w:rPr>
                <w:rFonts w:eastAsia="Times New Roman" w:cs="Arial"/>
                <w:sz w:val="22"/>
                <w:vertAlign w:val="superscript"/>
                <w:lang w:eastAsia="en-GB"/>
              </w:rPr>
              <w:t>th</w:t>
            </w:r>
            <w:r>
              <w:rPr>
                <w:rFonts w:eastAsia="Times New Roman" w:cs="Arial"/>
                <w:sz w:val="22"/>
                <w:lang w:eastAsia="en-GB"/>
              </w:rPr>
              <w:t xml:space="preserve"> and 18</w:t>
            </w:r>
            <w:r w:rsidRPr="00A66A0B">
              <w:rPr>
                <w:rFonts w:eastAsia="Times New Roman" w:cs="Arial"/>
                <w:sz w:val="22"/>
                <w:vertAlign w:val="superscript"/>
                <w:lang w:eastAsia="en-GB"/>
              </w:rPr>
              <w:t>th</w:t>
            </w:r>
            <w:r>
              <w:rPr>
                <w:rFonts w:eastAsia="Times New Roman" w:cs="Arial"/>
                <w:sz w:val="22"/>
                <w:lang w:eastAsia="en-GB"/>
              </w:rPr>
              <w:t xml:space="preserve"> Sept 2020</w:t>
            </w:r>
          </w:p>
        </w:tc>
        <w:tc>
          <w:tcPr>
            <w:tcW w:w="1559" w:type="dxa"/>
          </w:tcPr>
          <w:p w14:paraId="77CA47C4"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4" w:type="dxa"/>
            <w:vAlign w:val="center"/>
          </w:tcPr>
          <w:p w14:paraId="26302AB5" w14:textId="3752FCFA" w:rsidR="00F22DCF" w:rsidRPr="00F22DCF" w:rsidRDefault="00207232" w:rsidP="00EC7BA6">
            <w:pPr>
              <w:rPr>
                <w:rFonts w:eastAsia="Times New Roman" w:cs="Arial"/>
                <w:sz w:val="22"/>
                <w:lang w:eastAsia="en-GB"/>
              </w:rPr>
            </w:pPr>
            <w:r w:rsidRPr="007934CA">
              <w:rPr>
                <w:rFonts w:eastAsia="Times New Roman" w:cs="Arial"/>
                <w:color w:val="FF0000"/>
                <w:sz w:val="22"/>
                <w:lang w:eastAsia="en-GB"/>
              </w:rPr>
              <w:t>To be held virtually</w:t>
            </w:r>
            <w:r>
              <w:rPr>
                <w:rFonts w:eastAsia="Times New Roman" w:cs="Arial"/>
                <w:color w:val="FF0000"/>
                <w:sz w:val="22"/>
                <w:lang w:eastAsia="en-GB"/>
              </w:rPr>
              <w:t xml:space="preserve"> via Zoom, details to follow</w:t>
            </w:r>
          </w:p>
        </w:tc>
      </w:tr>
      <w:tr w:rsidR="00F22DCF" w:rsidRPr="00F22DCF" w14:paraId="25BCEFEE" w14:textId="77777777" w:rsidTr="009763C3">
        <w:trPr>
          <w:trHeight w:val="233"/>
        </w:trPr>
        <w:tc>
          <w:tcPr>
            <w:tcW w:w="1380" w:type="dxa"/>
            <w:vAlign w:val="center"/>
          </w:tcPr>
          <w:p w14:paraId="45A927F7" w14:textId="64E238DF" w:rsidR="00F22DCF" w:rsidRPr="00F22DCF" w:rsidRDefault="00A66A0B" w:rsidP="00EC7BA6">
            <w:pPr>
              <w:rPr>
                <w:rFonts w:eastAsia="Times New Roman" w:cs="Arial"/>
                <w:sz w:val="22"/>
                <w:lang w:eastAsia="en-GB"/>
              </w:rPr>
            </w:pPr>
            <w:r>
              <w:rPr>
                <w:rFonts w:eastAsia="Times New Roman" w:cs="Arial"/>
                <w:sz w:val="22"/>
                <w:lang w:eastAsia="en-GB"/>
              </w:rPr>
              <w:t>Thursday</w:t>
            </w:r>
          </w:p>
        </w:tc>
        <w:tc>
          <w:tcPr>
            <w:tcW w:w="3011" w:type="dxa"/>
            <w:vAlign w:val="center"/>
          </w:tcPr>
          <w:p w14:paraId="056EFA56" w14:textId="784CA2B2" w:rsidR="00F22DCF" w:rsidRPr="00F22DCF" w:rsidRDefault="00A66A0B" w:rsidP="00EC7BA6">
            <w:pPr>
              <w:rPr>
                <w:rFonts w:cs="Arial"/>
                <w:sz w:val="22"/>
              </w:rPr>
            </w:pPr>
            <w:r>
              <w:rPr>
                <w:rFonts w:cs="Arial"/>
                <w:sz w:val="22"/>
              </w:rPr>
              <w:t>15</w:t>
            </w:r>
            <w:r w:rsidRPr="00A66A0B">
              <w:rPr>
                <w:rFonts w:cs="Arial"/>
                <w:sz w:val="22"/>
                <w:vertAlign w:val="superscript"/>
              </w:rPr>
              <w:t>th</w:t>
            </w:r>
            <w:r>
              <w:rPr>
                <w:rFonts w:cs="Arial"/>
                <w:sz w:val="22"/>
              </w:rPr>
              <w:t xml:space="preserve"> and 22nd</w:t>
            </w:r>
            <w:r w:rsidR="00F22DCF" w:rsidRPr="00F22DCF">
              <w:rPr>
                <w:rFonts w:cs="Arial"/>
                <w:sz w:val="22"/>
              </w:rPr>
              <w:t xml:space="preserve"> Oct</w:t>
            </w:r>
            <w:r>
              <w:rPr>
                <w:rFonts w:cs="Arial"/>
                <w:sz w:val="22"/>
              </w:rPr>
              <w:t xml:space="preserve"> </w:t>
            </w:r>
            <w:r w:rsidR="00F22DCF" w:rsidRPr="00F22DCF">
              <w:rPr>
                <w:rFonts w:cs="Arial"/>
                <w:sz w:val="22"/>
              </w:rPr>
              <w:t>20</w:t>
            </w:r>
            <w:r>
              <w:rPr>
                <w:rFonts w:cs="Arial"/>
                <w:sz w:val="22"/>
              </w:rPr>
              <w:t>20</w:t>
            </w:r>
          </w:p>
        </w:tc>
        <w:tc>
          <w:tcPr>
            <w:tcW w:w="1559" w:type="dxa"/>
          </w:tcPr>
          <w:p w14:paraId="0D867349"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4" w:type="dxa"/>
            <w:vAlign w:val="center"/>
          </w:tcPr>
          <w:p w14:paraId="7A017A47" w14:textId="6491C1A7" w:rsidR="00F22DCF" w:rsidRPr="00F22DCF" w:rsidRDefault="00207232" w:rsidP="00EC7BA6">
            <w:pPr>
              <w:rPr>
                <w:rFonts w:eastAsia="Times New Roman" w:cs="Arial"/>
                <w:color w:val="000000"/>
                <w:sz w:val="22"/>
                <w:lang w:eastAsia="en-GB"/>
              </w:rPr>
            </w:pPr>
            <w:r w:rsidRPr="007934CA">
              <w:rPr>
                <w:rFonts w:eastAsia="Times New Roman" w:cs="Arial"/>
                <w:color w:val="FF0000"/>
                <w:sz w:val="22"/>
                <w:lang w:eastAsia="en-GB"/>
              </w:rPr>
              <w:t>To be held virtually</w:t>
            </w:r>
            <w:r>
              <w:rPr>
                <w:rFonts w:eastAsia="Times New Roman" w:cs="Arial"/>
                <w:color w:val="FF0000"/>
                <w:sz w:val="22"/>
                <w:lang w:eastAsia="en-GB"/>
              </w:rPr>
              <w:t xml:space="preserve"> via Zoom, details to follow</w:t>
            </w:r>
            <w:r>
              <w:rPr>
                <w:rFonts w:eastAsia="Times New Roman" w:cs="Arial"/>
                <w:color w:val="000000"/>
                <w:sz w:val="22"/>
                <w:lang w:eastAsia="en-GB"/>
              </w:rPr>
              <w:t xml:space="preserve"> </w:t>
            </w:r>
          </w:p>
        </w:tc>
      </w:tr>
      <w:tr w:rsidR="00F22DCF" w:rsidRPr="00F22DCF" w14:paraId="292B7966" w14:textId="77777777" w:rsidTr="009763C3">
        <w:trPr>
          <w:trHeight w:val="233"/>
        </w:trPr>
        <w:tc>
          <w:tcPr>
            <w:tcW w:w="1380" w:type="dxa"/>
            <w:vAlign w:val="center"/>
          </w:tcPr>
          <w:p w14:paraId="5C4D33EF" w14:textId="299E6DF8" w:rsidR="00F22DCF" w:rsidRPr="00F22DCF" w:rsidRDefault="00A66A0B" w:rsidP="00EC7BA6">
            <w:pPr>
              <w:rPr>
                <w:rFonts w:eastAsia="Times New Roman" w:cs="Arial"/>
                <w:sz w:val="22"/>
                <w:lang w:eastAsia="en-GB"/>
              </w:rPr>
            </w:pPr>
            <w:r>
              <w:rPr>
                <w:rFonts w:eastAsia="Times New Roman" w:cs="Arial"/>
                <w:sz w:val="22"/>
                <w:lang w:eastAsia="en-GB"/>
              </w:rPr>
              <w:t>Friday</w:t>
            </w:r>
          </w:p>
        </w:tc>
        <w:tc>
          <w:tcPr>
            <w:tcW w:w="3011" w:type="dxa"/>
            <w:vAlign w:val="center"/>
          </w:tcPr>
          <w:p w14:paraId="18CE33B0" w14:textId="254CCE10" w:rsidR="00F22DCF" w:rsidRPr="00F22DCF" w:rsidRDefault="00A66A0B" w:rsidP="00EC7BA6">
            <w:pPr>
              <w:rPr>
                <w:rFonts w:cs="Arial"/>
                <w:sz w:val="22"/>
              </w:rPr>
            </w:pPr>
            <w:r>
              <w:rPr>
                <w:rFonts w:cs="Arial"/>
                <w:sz w:val="22"/>
              </w:rPr>
              <w:t>20</w:t>
            </w:r>
            <w:r w:rsidRPr="00A66A0B">
              <w:rPr>
                <w:rFonts w:cs="Arial"/>
                <w:sz w:val="22"/>
                <w:vertAlign w:val="superscript"/>
              </w:rPr>
              <w:t>th</w:t>
            </w:r>
            <w:r>
              <w:rPr>
                <w:rFonts w:cs="Arial"/>
                <w:sz w:val="22"/>
              </w:rPr>
              <w:t xml:space="preserve"> and 27th</w:t>
            </w:r>
            <w:r w:rsidR="00F22DCF" w:rsidRPr="00F22DCF">
              <w:rPr>
                <w:rFonts w:cs="Arial"/>
                <w:sz w:val="22"/>
              </w:rPr>
              <w:t xml:space="preserve"> </w:t>
            </w:r>
            <w:r w:rsidR="007553E3">
              <w:rPr>
                <w:rFonts w:cs="Arial"/>
                <w:sz w:val="22"/>
              </w:rPr>
              <w:t>Nov</w:t>
            </w:r>
            <w:r w:rsidR="00F22DCF" w:rsidRPr="00F22DCF">
              <w:rPr>
                <w:rFonts w:cs="Arial"/>
                <w:sz w:val="22"/>
              </w:rPr>
              <w:t xml:space="preserve"> 20</w:t>
            </w:r>
            <w:r>
              <w:rPr>
                <w:rFonts w:cs="Arial"/>
                <w:sz w:val="22"/>
              </w:rPr>
              <w:t>20</w:t>
            </w:r>
          </w:p>
        </w:tc>
        <w:tc>
          <w:tcPr>
            <w:tcW w:w="1559" w:type="dxa"/>
          </w:tcPr>
          <w:p w14:paraId="39A1B4F0" w14:textId="77777777" w:rsidR="00F22DCF" w:rsidRPr="00F22DCF" w:rsidRDefault="00F22DCF" w:rsidP="00EC7BA6">
            <w:pPr>
              <w:autoSpaceDE w:val="0"/>
              <w:autoSpaceDN w:val="0"/>
              <w:adjustRightInd w:val="0"/>
              <w:jc w:val="both"/>
              <w:rPr>
                <w:rFonts w:cs="Arial"/>
                <w:b/>
                <w:bCs/>
                <w:sz w:val="22"/>
              </w:rPr>
            </w:pPr>
            <w:r w:rsidRPr="00F22DCF">
              <w:rPr>
                <w:rFonts w:cs="Arial"/>
                <w:b/>
                <w:bCs/>
                <w:sz w:val="22"/>
              </w:rPr>
              <w:t>09:30 -16:30</w:t>
            </w:r>
          </w:p>
        </w:tc>
        <w:tc>
          <w:tcPr>
            <w:tcW w:w="3684" w:type="dxa"/>
            <w:vAlign w:val="center"/>
          </w:tcPr>
          <w:p w14:paraId="0BA73867" w14:textId="27C3219C" w:rsidR="00F22DCF" w:rsidRPr="00F22DCF" w:rsidRDefault="00207232" w:rsidP="00EC7BA6">
            <w:pPr>
              <w:rPr>
                <w:rFonts w:eastAsia="Times New Roman" w:cs="Arial"/>
                <w:color w:val="000000"/>
                <w:sz w:val="22"/>
                <w:lang w:eastAsia="en-GB"/>
              </w:rPr>
            </w:pPr>
            <w:r>
              <w:rPr>
                <w:rFonts w:eastAsia="Times New Roman" w:cs="Arial"/>
                <w:color w:val="FF0000"/>
                <w:sz w:val="22"/>
                <w:lang w:eastAsia="en-GB"/>
              </w:rPr>
              <w:t>Likely to</w:t>
            </w:r>
            <w:r w:rsidRPr="007934CA">
              <w:rPr>
                <w:rFonts w:eastAsia="Times New Roman" w:cs="Arial"/>
                <w:color w:val="FF0000"/>
                <w:sz w:val="22"/>
                <w:lang w:eastAsia="en-GB"/>
              </w:rPr>
              <w:t xml:space="preserve"> be held virtually</w:t>
            </w:r>
            <w:r>
              <w:rPr>
                <w:rFonts w:eastAsia="Times New Roman" w:cs="Arial"/>
                <w:color w:val="FF0000"/>
                <w:sz w:val="22"/>
                <w:lang w:eastAsia="en-GB"/>
              </w:rPr>
              <w:t xml:space="preserve"> via Zoom, details to follow</w:t>
            </w:r>
            <w:r w:rsidR="009763C3">
              <w:rPr>
                <w:rFonts w:eastAsia="Times New Roman" w:cs="Arial"/>
                <w:color w:val="FF0000"/>
                <w:lang w:eastAsia="en-GB"/>
              </w:rPr>
              <w:t xml:space="preserve">. </w:t>
            </w:r>
            <w:r w:rsidR="00A66A0B">
              <w:rPr>
                <w:rFonts w:eastAsia="Times New Roman" w:cs="Arial"/>
                <w:color w:val="000000"/>
                <w:lang w:eastAsia="en-GB"/>
              </w:rPr>
              <w:t xml:space="preserve">Consort </w:t>
            </w:r>
            <w:r w:rsidR="009763C3">
              <w:rPr>
                <w:rFonts w:eastAsia="Times New Roman" w:cs="Arial"/>
                <w:color w:val="000000"/>
                <w:lang w:eastAsia="en-GB"/>
              </w:rPr>
              <w:t>H</w:t>
            </w:r>
            <w:bookmarkStart w:id="1" w:name="_GoBack"/>
            <w:bookmarkEnd w:id="1"/>
            <w:r w:rsidR="00A66A0B">
              <w:rPr>
                <w:rFonts w:eastAsia="Times New Roman" w:cs="Arial"/>
                <w:color w:val="000000"/>
                <w:lang w:eastAsia="en-GB"/>
              </w:rPr>
              <w:t>ouse, Redhill</w:t>
            </w:r>
            <w:r w:rsidR="009763C3">
              <w:rPr>
                <w:rFonts w:eastAsia="Times New Roman" w:cs="Arial"/>
                <w:color w:val="000000"/>
                <w:lang w:eastAsia="en-GB"/>
              </w:rPr>
              <w:t xml:space="preserve"> if return to face to face.</w:t>
            </w:r>
          </w:p>
        </w:tc>
      </w:tr>
      <w:tr w:rsidR="00694056" w:rsidRPr="00F22DCF" w14:paraId="6D85ACE1" w14:textId="77777777" w:rsidTr="009763C3">
        <w:trPr>
          <w:trHeight w:val="233"/>
        </w:trPr>
        <w:tc>
          <w:tcPr>
            <w:tcW w:w="1380" w:type="dxa"/>
            <w:vAlign w:val="center"/>
          </w:tcPr>
          <w:p w14:paraId="03DCF774" w14:textId="41B4769B" w:rsidR="00694056" w:rsidRPr="00F22DCF" w:rsidRDefault="002046E8" w:rsidP="00694056">
            <w:pPr>
              <w:rPr>
                <w:rFonts w:eastAsia="Times New Roman" w:cs="Arial"/>
                <w:sz w:val="22"/>
                <w:lang w:eastAsia="en-GB"/>
              </w:rPr>
            </w:pPr>
            <w:r>
              <w:rPr>
                <w:rFonts w:eastAsia="Times New Roman" w:cs="Arial"/>
                <w:sz w:val="22"/>
                <w:lang w:eastAsia="en-GB"/>
              </w:rPr>
              <w:t>Thursday</w:t>
            </w:r>
          </w:p>
        </w:tc>
        <w:tc>
          <w:tcPr>
            <w:tcW w:w="3011" w:type="dxa"/>
            <w:vAlign w:val="center"/>
          </w:tcPr>
          <w:p w14:paraId="4F0DD5DC" w14:textId="07371187" w:rsidR="00694056" w:rsidRPr="00F22DCF" w:rsidRDefault="00A66A0B" w:rsidP="00694056">
            <w:pPr>
              <w:rPr>
                <w:rFonts w:cs="Arial"/>
                <w:sz w:val="22"/>
              </w:rPr>
            </w:pPr>
            <w:r>
              <w:rPr>
                <w:rFonts w:cs="Arial"/>
                <w:sz w:val="22"/>
              </w:rPr>
              <w:t>14</w:t>
            </w:r>
            <w:r w:rsidRPr="00A66A0B">
              <w:rPr>
                <w:rFonts w:cs="Arial"/>
                <w:sz w:val="22"/>
                <w:vertAlign w:val="superscript"/>
              </w:rPr>
              <w:t>th</w:t>
            </w:r>
            <w:r>
              <w:rPr>
                <w:rFonts w:cs="Arial"/>
                <w:sz w:val="22"/>
              </w:rPr>
              <w:t xml:space="preserve"> and 21</w:t>
            </w:r>
            <w:r w:rsidRPr="00A66A0B">
              <w:rPr>
                <w:rFonts w:cs="Arial"/>
                <w:sz w:val="22"/>
                <w:vertAlign w:val="superscript"/>
              </w:rPr>
              <w:t>st</w:t>
            </w:r>
            <w:r>
              <w:rPr>
                <w:rFonts w:cs="Arial"/>
                <w:sz w:val="22"/>
              </w:rPr>
              <w:t xml:space="preserve"> </w:t>
            </w:r>
            <w:r w:rsidR="00694056" w:rsidRPr="00F22DCF">
              <w:rPr>
                <w:rFonts w:cs="Arial"/>
                <w:sz w:val="22"/>
              </w:rPr>
              <w:t>January 20</w:t>
            </w:r>
            <w:r w:rsidR="00694056">
              <w:rPr>
                <w:rFonts w:cs="Arial"/>
                <w:sz w:val="22"/>
              </w:rPr>
              <w:t>2</w:t>
            </w:r>
            <w:r>
              <w:rPr>
                <w:rFonts w:cs="Arial"/>
                <w:sz w:val="22"/>
              </w:rPr>
              <w:t>1</w:t>
            </w:r>
          </w:p>
        </w:tc>
        <w:tc>
          <w:tcPr>
            <w:tcW w:w="1559" w:type="dxa"/>
          </w:tcPr>
          <w:p w14:paraId="60D24604" w14:textId="77777777" w:rsidR="00694056" w:rsidRPr="00F22DCF" w:rsidRDefault="00694056" w:rsidP="00694056">
            <w:pPr>
              <w:autoSpaceDE w:val="0"/>
              <w:autoSpaceDN w:val="0"/>
              <w:adjustRightInd w:val="0"/>
              <w:jc w:val="both"/>
              <w:rPr>
                <w:rFonts w:cs="Arial"/>
                <w:b/>
                <w:bCs/>
                <w:sz w:val="22"/>
              </w:rPr>
            </w:pPr>
            <w:r w:rsidRPr="00F22DCF">
              <w:rPr>
                <w:rFonts w:cs="Arial"/>
                <w:b/>
                <w:bCs/>
                <w:sz w:val="22"/>
              </w:rPr>
              <w:t>09:30 -16:30</w:t>
            </w:r>
          </w:p>
        </w:tc>
        <w:tc>
          <w:tcPr>
            <w:tcW w:w="3684" w:type="dxa"/>
            <w:vAlign w:val="center"/>
          </w:tcPr>
          <w:p w14:paraId="7DD4F346" w14:textId="33C8826D" w:rsidR="00694056" w:rsidRPr="00F22DCF" w:rsidRDefault="009763C3" w:rsidP="00694056">
            <w:pPr>
              <w:rPr>
                <w:rFonts w:eastAsia="Times New Roman" w:cs="Arial"/>
                <w:color w:val="000000"/>
                <w:sz w:val="22"/>
                <w:lang w:eastAsia="en-GB"/>
              </w:rPr>
            </w:pPr>
            <w:r>
              <w:rPr>
                <w:rFonts w:eastAsia="Times New Roman" w:cs="Arial"/>
                <w:color w:val="000000"/>
                <w:sz w:val="22"/>
                <w:lang w:eastAsia="en-GB"/>
              </w:rPr>
              <w:t xml:space="preserve">Virtual or </w:t>
            </w:r>
            <w:r w:rsidR="00A66A0B">
              <w:rPr>
                <w:rFonts w:eastAsia="Times New Roman" w:cs="Arial"/>
                <w:color w:val="000000"/>
                <w:sz w:val="22"/>
                <w:lang w:eastAsia="en-GB"/>
              </w:rPr>
              <w:t>Fairmount House, Leatherhead</w:t>
            </w:r>
          </w:p>
        </w:tc>
      </w:tr>
      <w:tr w:rsidR="00A66A0B" w:rsidRPr="00F22DCF" w14:paraId="7A0A84EB" w14:textId="77777777" w:rsidTr="009763C3">
        <w:trPr>
          <w:trHeight w:val="233"/>
        </w:trPr>
        <w:tc>
          <w:tcPr>
            <w:tcW w:w="1380" w:type="dxa"/>
            <w:vAlign w:val="center"/>
          </w:tcPr>
          <w:p w14:paraId="1F8BE88B" w14:textId="44B2285E" w:rsidR="00A66A0B" w:rsidRDefault="00A66A0B" w:rsidP="00694056">
            <w:pPr>
              <w:rPr>
                <w:rFonts w:eastAsia="Times New Roman" w:cs="Arial"/>
                <w:sz w:val="22"/>
                <w:lang w:eastAsia="en-GB"/>
              </w:rPr>
            </w:pPr>
            <w:r>
              <w:rPr>
                <w:rFonts w:eastAsia="Times New Roman" w:cs="Arial"/>
                <w:sz w:val="22"/>
                <w:lang w:eastAsia="en-GB"/>
              </w:rPr>
              <w:t>Wednesday</w:t>
            </w:r>
          </w:p>
        </w:tc>
        <w:tc>
          <w:tcPr>
            <w:tcW w:w="3011" w:type="dxa"/>
            <w:vAlign w:val="center"/>
          </w:tcPr>
          <w:p w14:paraId="5564DC56" w14:textId="4B27849D" w:rsidR="00A66A0B" w:rsidRDefault="00A66A0B" w:rsidP="00694056">
            <w:pPr>
              <w:rPr>
                <w:rFonts w:cs="Arial"/>
                <w:sz w:val="22"/>
              </w:rPr>
            </w:pPr>
            <w:r>
              <w:rPr>
                <w:rFonts w:cs="Arial"/>
                <w:sz w:val="22"/>
              </w:rPr>
              <w:t>10</w:t>
            </w:r>
            <w:r w:rsidRPr="00A66A0B">
              <w:rPr>
                <w:rFonts w:cs="Arial"/>
                <w:sz w:val="22"/>
                <w:vertAlign w:val="superscript"/>
              </w:rPr>
              <w:t>th</w:t>
            </w:r>
            <w:r>
              <w:rPr>
                <w:rFonts w:cs="Arial"/>
                <w:sz w:val="22"/>
              </w:rPr>
              <w:t xml:space="preserve"> and 17</w:t>
            </w:r>
            <w:r w:rsidRPr="00A66A0B">
              <w:rPr>
                <w:rFonts w:cs="Arial"/>
                <w:sz w:val="22"/>
                <w:vertAlign w:val="superscript"/>
              </w:rPr>
              <w:t>th</w:t>
            </w:r>
            <w:r>
              <w:rPr>
                <w:rFonts w:cs="Arial"/>
                <w:sz w:val="22"/>
              </w:rPr>
              <w:t xml:space="preserve"> March 2021</w:t>
            </w:r>
          </w:p>
        </w:tc>
        <w:tc>
          <w:tcPr>
            <w:tcW w:w="1559" w:type="dxa"/>
          </w:tcPr>
          <w:p w14:paraId="19659FCB" w14:textId="0B2EDCF6" w:rsidR="00A66A0B" w:rsidRPr="00F22DCF" w:rsidRDefault="00A66A0B" w:rsidP="00694056">
            <w:pPr>
              <w:autoSpaceDE w:val="0"/>
              <w:autoSpaceDN w:val="0"/>
              <w:adjustRightInd w:val="0"/>
              <w:jc w:val="both"/>
              <w:rPr>
                <w:rFonts w:cs="Arial"/>
                <w:b/>
                <w:bCs/>
                <w:sz w:val="22"/>
              </w:rPr>
            </w:pPr>
            <w:r w:rsidRPr="00F22DCF">
              <w:rPr>
                <w:rFonts w:cs="Arial"/>
                <w:b/>
                <w:bCs/>
                <w:sz w:val="22"/>
              </w:rPr>
              <w:t>09:30 -16:30</w:t>
            </w:r>
          </w:p>
        </w:tc>
        <w:tc>
          <w:tcPr>
            <w:tcW w:w="3684" w:type="dxa"/>
            <w:vAlign w:val="center"/>
          </w:tcPr>
          <w:p w14:paraId="6AAFEC56" w14:textId="7142EA8C" w:rsidR="00A66A0B" w:rsidRDefault="009763C3" w:rsidP="00694056">
            <w:pPr>
              <w:rPr>
                <w:rFonts w:eastAsia="Times New Roman" w:cs="Arial"/>
                <w:color w:val="000000"/>
                <w:sz w:val="22"/>
                <w:lang w:eastAsia="en-GB"/>
              </w:rPr>
            </w:pPr>
            <w:r>
              <w:rPr>
                <w:rFonts w:eastAsia="Times New Roman" w:cs="Arial"/>
                <w:color w:val="000000"/>
                <w:sz w:val="22"/>
                <w:lang w:eastAsia="en-GB"/>
              </w:rPr>
              <w:t xml:space="preserve">Virtual or </w:t>
            </w:r>
            <w:r w:rsidR="00A66A0B">
              <w:rPr>
                <w:rFonts w:eastAsia="Times New Roman" w:cs="Arial"/>
                <w:color w:val="000000"/>
                <w:sz w:val="22"/>
                <w:lang w:eastAsia="en-GB"/>
              </w:rPr>
              <w:t>Quadrant Court, Woking</w:t>
            </w:r>
          </w:p>
        </w:tc>
      </w:tr>
      <w:tr w:rsidR="00694056" w:rsidRPr="00F22DCF" w14:paraId="06A79A4C" w14:textId="77777777" w:rsidTr="00A66A0B">
        <w:trPr>
          <w:trHeight w:val="233"/>
        </w:trPr>
        <w:tc>
          <w:tcPr>
            <w:tcW w:w="9634" w:type="dxa"/>
            <w:gridSpan w:val="4"/>
            <w:vAlign w:val="center"/>
          </w:tcPr>
          <w:p w14:paraId="42A05203" w14:textId="77777777" w:rsidR="00694056" w:rsidRDefault="00694056" w:rsidP="00694056">
            <w:pPr>
              <w:rPr>
                <w:rFonts w:eastAsia="Times New Roman" w:cs="Arial"/>
                <w:b/>
                <w:sz w:val="22"/>
                <w:lang w:eastAsia="en-GB"/>
              </w:rPr>
            </w:pPr>
          </w:p>
          <w:p w14:paraId="0C1116E2" w14:textId="2B33F257" w:rsidR="00694056" w:rsidRPr="00694056" w:rsidRDefault="00694056" w:rsidP="00694056">
            <w:pPr>
              <w:rPr>
                <w:rFonts w:eastAsia="Times New Roman" w:cs="Arial"/>
                <w:b/>
                <w:sz w:val="22"/>
                <w:lang w:eastAsia="en-GB"/>
              </w:rPr>
            </w:pPr>
            <w:r w:rsidRPr="00694056">
              <w:rPr>
                <w:rFonts w:eastAsia="Times New Roman" w:cs="Arial"/>
                <w:b/>
                <w:sz w:val="22"/>
                <w:lang w:eastAsia="en-GB"/>
              </w:rPr>
              <w:t xml:space="preserve">Refresher </w:t>
            </w:r>
            <w:r>
              <w:rPr>
                <w:rFonts w:eastAsia="Times New Roman" w:cs="Arial"/>
                <w:b/>
                <w:sz w:val="22"/>
                <w:lang w:eastAsia="en-GB"/>
              </w:rPr>
              <w:t xml:space="preserve">half day </w:t>
            </w:r>
            <w:r w:rsidRPr="00694056">
              <w:rPr>
                <w:rFonts w:eastAsia="Times New Roman" w:cs="Arial"/>
                <w:b/>
                <w:sz w:val="22"/>
                <w:lang w:eastAsia="en-GB"/>
              </w:rPr>
              <w:t xml:space="preserve">course </w:t>
            </w:r>
            <w:r>
              <w:rPr>
                <w:rFonts w:eastAsia="Times New Roman" w:cs="Arial"/>
                <w:b/>
                <w:sz w:val="22"/>
                <w:lang w:eastAsia="en-GB"/>
              </w:rPr>
              <w:t>for participants</w:t>
            </w:r>
            <w:r w:rsidRPr="00694056">
              <w:rPr>
                <w:rFonts w:eastAsia="Times New Roman" w:cs="Arial"/>
                <w:b/>
                <w:sz w:val="22"/>
                <w:lang w:eastAsia="en-GB"/>
              </w:rPr>
              <w:t xml:space="preserve"> who have </w:t>
            </w:r>
            <w:r w:rsidR="002046E8">
              <w:rPr>
                <w:rFonts w:eastAsia="Times New Roman" w:cs="Arial"/>
                <w:b/>
                <w:sz w:val="22"/>
                <w:lang w:eastAsia="en-GB"/>
              </w:rPr>
              <w:t>completed</w:t>
            </w:r>
            <w:r w:rsidRPr="00694056">
              <w:rPr>
                <w:rFonts w:eastAsia="Times New Roman" w:cs="Arial"/>
                <w:b/>
                <w:sz w:val="22"/>
                <w:lang w:eastAsia="en-GB"/>
              </w:rPr>
              <w:t xml:space="preserve"> the </w:t>
            </w:r>
            <w:proofErr w:type="gramStart"/>
            <w:r w:rsidRPr="00694056">
              <w:rPr>
                <w:rFonts w:eastAsia="Times New Roman" w:cs="Arial"/>
                <w:b/>
                <w:sz w:val="22"/>
                <w:lang w:eastAsia="en-GB"/>
              </w:rPr>
              <w:t>two day</w:t>
            </w:r>
            <w:proofErr w:type="gramEnd"/>
            <w:r w:rsidRPr="00694056">
              <w:rPr>
                <w:rFonts w:eastAsia="Times New Roman" w:cs="Arial"/>
                <w:b/>
                <w:sz w:val="22"/>
                <w:lang w:eastAsia="en-GB"/>
              </w:rPr>
              <w:t xml:space="preserve"> course</w:t>
            </w:r>
          </w:p>
        </w:tc>
      </w:tr>
      <w:tr w:rsidR="00F22DCF" w:rsidRPr="00F22DCF" w14:paraId="30A31CA8" w14:textId="77777777" w:rsidTr="009763C3">
        <w:trPr>
          <w:trHeight w:val="233"/>
        </w:trPr>
        <w:tc>
          <w:tcPr>
            <w:tcW w:w="1380" w:type="dxa"/>
            <w:vAlign w:val="center"/>
          </w:tcPr>
          <w:p w14:paraId="3C4615AC" w14:textId="61E8AF65" w:rsidR="00F22DCF" w:rsidRPr="00F22DCF" w:rsidRDefault="00C5310F" w:rsidP="00EC7BA6">
            <w:pPr>
              <w:rPr>
                <w:rFonts w:eastAsia="Times New Roman" w:cs="Arial"/>
                <w:sz w:val="22"/>
                <w:lang w:eastAsia="en-GB"/>
              </w:rPr>
            </w:pPr>
            <w:r>
              <w:rPr>
                <w:rFonts w:eastAsia="Times New Roman" w:cs="Arial"/>
                <w:sz w:val="22"/>
                <w:lang w:eastAsia="en-GB"/>
              </w:rPr>
              <w:t>T</w:t>
            </w:r>
            <w:r w:rsidR="00A66A0B">
              <w:rPr>
                <w:rFonts w:eastAsia="Times New Roman" w:cs="Arial"/>
                <w:sz w:val="22"/>
                <w:lang w:eastAsia="en-GB"/>
              </w:rPr>
              <w:t>hursday</w:t>
            </w:r>
          </w:p>
        </w:tc>
        <w:tc>
          <w:tcPr>
            <w:tcW w:w="3011" w:type="dxa"/>
            <w:vAlign w:val="center"/>
          </w:tcPr>
          <w:p w14:paraId="67BA2A8B" w14:textId="570255C8" w:rsidR="00F22DCF" w:rsidRPr="00F22DCF" w:rsidRDefault="00694056" w:rsidP="00EC7BA6">
            <w:pPr>
              <w:rPr>
                <w:rFonts w:cs="Arial"/>
                <w:sz w:val="22"/>
              </w:rPr>
            </w:pPr>
            <w:r>
              <w:rPr>
                <w:rFonts w:cs="Arial"/>
                <w:sz w:val="22"/>
              </w:rPr>
              <w:t>1</w:t>
            </w:r>
            <w:r w:rsidR="00A66A0B">
              <w:rPr>
                <w:rFonts w:cs="Arial"/>
                <w:sz w:val="22"/>
              </w:rPr>
              <w:t>1</w:t>
            </w:r>
            <w:r w:rsidRPr="00694056">
              <w:rPr>
                <w:rFonts w:cs="Arial"/>
                <w:sz w:val="22"/>
                <w:vertAlign w:val="superscript"/>
              </w:rPr>
              <w:t>th</w:t>
            </w:r>
            <w:r>
              <w:rPr>
                <w:rFonts w:cs="Arial"/>
                <w:sz w:val="22"/>
              </w:rPr>
              <w:t xml:space="preserve"> February 2020</w:t>
            </w:r>
          </w:p>
        </w:tc>
        <w:tc>
          <w:tcPr>
            <w:tcW w:w="1559" w:type="dxa"/>
          </w:tcPr>
          <w:p w14:paraId="6BFF0623" w14:textId="35C1CCC4" w:rsidR="00F22DCF" w:rsidRPr="00F22DCF" w:rsidRDefault="00F22DCF" w:rsidP="00EC7BA6">
            <w:pPr>
              <w:autoSpaceDE w:val="0"/>
              <w:autoSpaceDN w:val="0"/>
              <w:adjustRightInd w:val="0"/>
              <w:jc w:val="both"/>
              <w:rPr>
                <w:rFonts w:cs="Arial"/>
                <w:b/>
                <w:bCs/>
                <w:sz w:val="22"/>
              </w:rPr>
            </w:pPr>
            <w:r w:rsidRPr="00F22DCF">
              <w:rPr>
                <w:rFonts w:cs="Arial"/>
                <w:b/>
                <w:bCs/>
                <w:sz w:val="22"/>
              </w:rPr>
              <w:t>09:30 -</w:t>
            </w:r>
            <w:r w:rsidR="00694056">
              <w:rPr>
                <w:rFonts w:cs="Arial"/>
                <w:b/>
                <w:bCs/>
                <w:sz w:val="22"/>
              </w:rPr>
              <w:t>12</w:t>
            </w:r>
            <w:r w:rsidRPr="00F22DCF">
              <w:rPr>
                <w:rFonts w:cs="Arial"/>
                <w:b/>
                <w:bCs/>
                <w:sz w:val="22"/>
              </w:rPr>
              <w:t>:30</w:t>
            </w:r>
          </w:p>
        </w:tc>
        <w:tc>
          <w:tcPr>
            <w:tcW w:w="3684" w:type="dxa"/>
            <w:vAlign w:val="center"/>
          </w:tcPr>
          <w:p w14:paraId="319B5F48" w14:textId="584EB6E2" w:rsidR="00F22DCF" w:rsidRPr="00F22DCF" w:rsidRDefault="009763C3" w:rsidP="00EC7BA6">
            <w:pPr>
              <w:rPr>
                <w:rFonts w:eastAsia="Times New Roman" w:cs="Arial"/>
                <w:color w:val="000000"/>
                <w:sz w:val="22"/>
                <w:lang w:eastAsia="en-GB"/>
              </w:rPr>
            </w:pPr>
            <w:r>
              <w:rPr>
                <w:rFonts w:eastAsia="Times New Roman" w:cs="Arial"/>
                <w:sz w:val="22"/>
                <w:lang w:eastAsia="en-GB"/>
              </w:rPr>
              <w:t xml:space="preserve">Virtual or </w:t>
            </w:r>
            <w:r w:rsidR="00694056" w:rsidRPr="00F22DCF">
              <w:rPr>
                <w:rFonts w:eastAsia="Times New Roman" w:cs="Arial"/>
                <w:sz w:val="22"/>
                <w:lang w:eastAsia="en-GB"/>
              </w:rPr>
              <w:t>Quadrant Court, Woking</w:t>
            </w:r>
          </w:p>
        </w:tc>
      </w:tr>
    </w:tbl>
    <w:p w14:paraId="1C08C20A" w14:textId="77777777" w:rsidR="00F22DCF" w:rsidRPr="00F22DCF" w:rsidRDefault="00F22DCF" w:rsidP="00F22DCF">
      <w:pPr>
        <w:rPr>
          <w:sz w:val="22"/>
        </w:rPr>
      </w:pPr>
    </w:p>
    <w:p w14:paraId="1708B14F" w14:textId="77777777" w:rsidR="00EE3B47" w:rsidRDefault="00F22DCF">
      <w:pPr>
        <w:rPr>
          <w:b/>
          <w:color w:val="F39600"/>
          <w:sz w:val="22"/>
        </w:rPr>
      </w:pPr>
      <w:r w:rsidRPr="00F22DCF">
        <w:rPr>
          <w:b/>
          <w:color w:val="F39600"/>
          <w:sz w:val="22"/>
        </w:rPr>
        <w:t>How do I book onto this course?</w:t>
      </w:r>
    </w:p>
    <w:p w14:paraId="64C6022A" w14:textId="77777777" w:rsidR="00D51266" w:rsidRDefault="00F22DCF">
      <w:pPr>
        <w:rPr>
          <w:sz w:val="22"/>
        </w:rPr>
      </w:pPr>
      <w:r w:rsidRPr="00F22DCF">
        <w:rPr>
          <w:sz w:val="22"/>
        </w:rPr>
        <w:t>For SCC employees, please book through the self-service portal</w:t>
      </w:r>
      <w:r w:rsidR="00D51266">
        <w:rPr>
          <w:sz w:val="22"/>
        </w:rPr>
        <w:t xml:space="preserve"> Olive</w:t>
      </w:r>
      <w:r w:rsidRPr="00F22DCF">
        <w:rPr>
          <w:sz w:val="22"/>
        </w:rPr>
        <w:t xml:space="preserve">. </w:t>
      </w:r>
    </w:p>
    <w:p w14:paraId="4386D59A" w14:textId="16A576A9" w:rsidR="00F22DCF" w:rsidRDefault="00F22DCF">
      <w:r w:rsidRPr="00F22DCF">
        <w:rPr>
          <w:sz w:val="22"/>
        </w:rPr>
        <w:t xml:space="preserve">For external delegates, if you would like to apply for a place on this training course, then please contact our Training Administration team by emailing </w:t>
      </w:r>
      <w:hyperlink r:id="rId5" w:history="1">
        <w:r w:rsidR="007934CA" w:rsidRPr="00E42378">
          <w:rPr>
            <w:rStyle w:val="Hyperlink"/>
          </w:rPr>
          <w:t>surreychildrens.academy@surreycc.gov.uk</w:t>
        </w:r>
      </w:hyperlink>
    </w:p>
    <w:p w14:paraId="0A0A9AE8" w14:textId="77777777" w:rsidR="007934CA" w:rsidRDefault="007934CA">
      <w:pPr>
        <w:rPr>
          <w:sz w:val="22"/>
        </w:rPr>
      </w:pPr>
    </w:p>
    <w:p w14:paraId="4C287D74" w14:textId="4861A701" w:rsidR="007553E3" w:rsidRDefault="007553E3">
      <w:pPr>
        <w:rPr>
          <w:sz w:val="22"/>
        </w:rPr>
      </w:pPr>
    </w:p>
    <w:tbl>
      <w:tblPr>
        <w:tblW w:w="5000" w:type="pct"/>
        <w:tblCellSpacing w:w="0" w:type="dxa"/>
        <w:tblCellMar>
          <w:left w:w="0" w:type="dxa"/>
          <w:right w:w="0" w:type="dxa"/>
        </w:tblCellMar>
        <w:tblLook w:val="04A0" w:firstRow="1" w:lastRow="0" w:firstColumn="1" w:lastColumn="0" w:noHBand="0" w:noVBand="1"/>
        <w:tblDescription w:val=""/>
      </w:tblPr>
      <w:tblGrid>
        <w:gridCol w:w="9026"/>
      </w:tblGrid>
      <w:tr w:rsidR="007553E3" w14:paraId="7066413F" w14:textId="77777777" w:rsidTr="007553E3">
        <w:trPr>
          <w:tblHeader/>
          <w:tblCellSpacing w:w="0" w:type="dxa"/>
        </w:trPr>
        <w:tc>
          <w:tcPr>
            <w:tcW w:w="0" w:type="auto"/>
            <w:vAlign w:val="center"/>
            <w:hideMark/>
          </w:tcPr>
          <w:p w14:paraId="6E19D751" w14:textId="0E75E6E5" w:rsidR="007553E3" w:rsidRDefault="007553E3">
            <w:pPr>
              <w:rPr>
                <w:rFonts w:ascii="Times New Roman" w:hAnsi="Times New Roman" w:cs="Times New Roman"/>
                <w:szCs w:val="24"/>
              </w:rPr>
            </w:pPr>
          </w:p>
        </w:tc>
      </w:tr>
    </w:tbl>
    <w:p w14:paraId="65509F5D" w14:textId="3EED0A31" w:rsidR="007553E3" w:rsidRPr="00F22DCF" w:rsidRDefault="00D51266">
      <w:pPr>
        <w:rPr>
          <w:b/>
          <w:color w:val="FFC000"/>
          <w:szCs w:val="24"/>
        </w:rPr>
      </w:pPr>
      <w:r>
        <w:rPr>
          <w:b/>
          <w:color w:val="FFC000"/>
          <w:szCs w:val="24"/>
        </w:rPr>
        <w:t xml:space="preserve"> </w:t>
      </w:r>
    </w:p>
    <w:sectPr w:rsidR="007553E3" w:rsidRPr="00F22DCF" w:rsidSect="00EE3B4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5A0"/>
    <w:multiLevelType w:val="hybridMultilevel"/>
    <w:tmpl w:val="130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A5229"/>
    <w:multiLevelType w:val="hybridMultilevel"/>
    <w:tmpl w:val="71B6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ED08B7"/>
    <w:multiLevelType w:val="hybridMultilevel"/>
    <w:tmpl w:val="23F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49"/>
    <w:rsid w:val="00023F66"/>
    <w:rsid w:val="002046E8"/>
    <w:rsid w:val="00207232"/>
    <w:rsid w:val="0023640E"/>
    <w:rsid w:val="004A684E"/>
    <w:rsid w:val="00694056"/>
    <w:rsid w:val="007553E3"/>
    <w:rsid w:val="007934CA"/>
    <w:rsid w:val="00837BC0"/>
    <w:rsid w:val="008B7F17"/>
    <w:rsid w:val="009763C3"/>
    <w:rsid w:val="00A1219F"/>
    <w:rsid w:val="00A66A0B"/>
    <w:rsid w:val="00BD1449"/>
    <w:rsid w:val="00BE4DC4"/>
    <w:rsid w:val="00C5310F"/>
    <w:rsid w:val="00C849E7"/>
    <w:rsid w:val="00D51266"/>
    <w:rsid w:val="00EE3B47"/>
    <w:rsid w:val="00F2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081B"/>
  <w15:chartTrackingRefBased/>
  <w15:docId w15:val="{94AA2112-3050-4746-8E6F-B5BC0F2A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BD1449"/>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BD1449"/>
    <w:pPr>
      <w:spacing w:after="120"/>
      <w:outlineLvl w:val="1"/>
    </w:pPr>
    <w:rPr>
      <w:b/>
      <w:color w:val="70B72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449"/>
    <w:rPr>
      <w:rFonts w:ascii="Arial" w:hAnsi="Arial"/>
      <w:b/>
      <w:color w:val="70B72A"/>
      <w:sz w:val="60"/>
      <w:szCs w:val="60"/>
    </w:rPr>
  </w:style>
  <w:style w:type="paragraph" w:styleId="ListParagraph">
    <w:name w:val="List Paragraph"/>
    <w:basedOn w:val="Normal"/>
    <w:uiPriority w:val="34"/>
    <w:qFormat/>
    <w:rsid w:val="00BD1449"/>
    <w:pPr>
      <w:numPr>
        <w:numId w:val="1"/>
      </w:numPr>
      <w:ind w:left="0" w:firstLine="340"/>
      <w:contextualSpacing/>
    </w:pPr>
  </w:style>
  <w:style w:type="character" w:styleId="Hyperlink">
    <w:name w:val="Hyperlink"/>
    <w:basedOn w:val="DefaultParagraphFont"/>
    <w:uiPriority w:val="99"/>
    <w:unhideWhenUsed/>
    <w:rsid w:val="00F22DCF"/>
    <w:rPr>
      <w:color w:val="0563C1" w:themeColor="hyperlink"/>
      <w:u w:val="single"/>
    </w:rPr>
  </w:style>
  <w:style w:type="table" w:styleId="TableGrid">
    <w:name w:val="Table Grid"/>
    <w:basedOn w:val="TableNormal"/>
    <w:uiPriority w:val="39"/>
    <w:rsid w:val="00F2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DC4"/>
    <w:rPr>
      <w:rFonts w:ascii="Times New Roman" w:hAnsi="Times New Roman" w:cs="Times New Roman"/>
      <w:sz w:val="18"/>
      <w:szCs w:val="18"/>
    </w:rPr>
  </w:style>
  <w:style w:type="paragraph" w:styleId="Revision">
    <w:name w:val="Revision"/>
    <w:hidden/>
    <w:uiPriority w:val="99"/>
    <w:semiHidden/>
    <w:rsid w:val="007553E3"/>
    <w:pPr>
      <w:spacing w:after="0" w:line="240" w:lineRule="auto"/>
    </w:pPr>
    <w:rPr>
      <w:rFonts w:ascii="Arial" w:hAnsi="Arial"/>
      <w:sz w:val="24"/>
    </w:rPr>
  </w:style>
  <w:style w:type="character" w:styleId="UnresolvedMention">
    <w:name w:val="Unresolved Mention"/>
    <w:basedOn w:val="DefaultParagraphFont"/>
    <w:uiPriority w:val="99"/>
    <w:rsid w:val="0079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29168">
      <w:bodyDiv w:val="1"/>
      <w:marLeft w:val="0"/>
      <w:marRight w:val="0"/>
      <w:marTop w:val="0"/>
      <w:marBottom w:val="0"/>
      <w:divBdr>
        <w:top w:val="none" w:sz="0" w:space="0" w:color="auto"/>
        <w:left w:val="none" w:sz="0" w:space="0" w:color="auto"/>
        <w:bottom w:val="none" w:sz="0" w:space="0" w:color="auto"/>
        <w:right w:val="none" w:sz="0" w:space="0" w:color="auto"/>
      </w:divBdr>
      <w:divsChild>
        <w:div w:id="1612277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555631">
              <w:marLeft w:val="0"/>
              <w:marRight w:val="0"/>
              <w:marTop w:val="0"/>
              <w:marBottom w:val="0"/>
              <w:divBdr>
                <w:top w:val="none" w:sz="0" w:space="0" w:color="auto"/>
                <w:left w:val="none" w:sz="0" w:space="0" w:color="auto"/>
                <w:bottom w:val="none" w:sz="0" w:space="0" w:color="auto"/>
                <w:right w:val="none" w:sz="0" w:space="0" w:color="auto"/>
              </w:divBdr>
              <w:divsChild>
                <w:div w:id="1426220896">
                  <w:marLeft w:val="0"/>
                  <w:marRight w:val="0"/>
                  <w:marTop w:val="0"/>
                  <w:marBottom w:val="0"/>
                  <w:divBdr>
                    <w:top w:val="none" w:sz="0" w:space="0" w:color="auto"/>
                    <w:left w:val="none" w:sz="0" w:space="0" w:color="auto"/>
                    <w:bottom w:val="none" w:sz="0" w:space="0" w:color="auto"/>
                    <w:right w:val="none" w:sz="0" w:space="0" w:color="auto"/>
                  </w:divBdr>
                  <w:divsChild>
                    <w:div w:id="1497568589">
                      <w:marLeft w:val="0"/>
                      <w:marRight w:val="0"/>
                      <w:marTop w:val="0"/>
                      <w:marBottom w:val="0"/>
                      <w:divBdr>
                        <w:top w:val="none" w:sz="0" w:space="0" w:color="auto"/>
                        <w:left w:val="none" w:sz="0" w:space="0" w:color="auto"/>
                        <w:bottom w:val="none" w:sz="0" w:space="0" w:color="auto"/>
                        <w:right w:val="none" w:sz="0" w:space="0" w:color="auto"/>
                      </w:divBdr>
                    </w:div>
                    <w:div w:id="1224607492">
                      <w:marLeft w:val="0"/>
                      <w:marRight w:val="0"/>
                      <w:marTop w:val="0"/>
                      <w:marBottom w:val="0"/>
                      <w:divBdr>
                        <w:top w:val="none" w:sz="0" w:space="0" w:color="auto"/>
                        <w:left w:val="none" w:sz="0" w:space="0" w:color="auto"/>
                        <w:bottom w:val="none" w:sz="0" w:space="0" w:color="auto"/>
                        <w:right w:val="none" w:sz="0" w:space="0" w:color="auto"/>
                      </w:divBdr>
                    </w:div>
                    <w:div w:id="683048440">
                      <w:marLeft w:val="0"/>
                      <w:marRight w:val="0"/>
                      <w:marTop w:val="0"/>
                      <w:marBottom w:val="0"/>
                      <w:divBdr>
                        <w:top w:val="none" w:sz="0" w:space="0" w:color="auto"/>
                        <w:left w:val="none" w:sz="0" w:space="0" w:color="auto"/>
                        <w:bottom w:val="none" w:sz="0" w:space="0" w:color="auto"/>
                        <w:right w:val="none" w:sz="0" w:space="0" w:color="auto"/>
                      </w:divBdr>
                    </w:div>
                    <w:div w:id="1086070379">
                      <w:marLeft w:val="0"/>
                      <w:marRight w:val="0"/>
                      <w:marTop w:val="0"/>
                      <w:marBottom w:val="0"/>
                      <w:divBdr>
                        <w:top w:val="none" w:sz="0" w:space="0" w:color="auto"/>
                        <w:left w:val="none" w:sz="0" w:space="0" w:color="auto"/>
                        <w:bottom w:val="none" w:sz="0" w:space="0" w:color="auto"/>
                        <w:right w:val="none" w:sz="0" w:space="0" w:color="auto"/>
                      </w:divBdr>
                    </w:div>
                    <w:div w:id="126704157">
                      <w:marLeft w:val="0"/>
                      <w:marRight w:val="0"/>
                      <w:marTop w:val="0"/>
                      <w:marBottom w:val="0"/>
                      <w:divBdr>
                        <w:top w:val="none" w:sz="0" w:space="0" w:color="auto"/>
                        <w:left w:val="none" w:sz="0" w:space="0" w:color="auto"/>
                        <w:bottom w:val="none" w:sz="0" w:space="0" w:color="auto"/>
                        <w:right w:val="none" w:sz="0" w:space="0" w:color="auto"/>
                      </w:divBdr>
                    </w:div>
                    <w:div w:id="996962093">
                      <w:marLeft w:val="0"/>
                      <w:marRight w:val="0"/>
                      <w:marTop w:val="0"/>
                      <w:marBottom w:val="0"/>
                      <w:divBdr>
                        <w:top w:val="none" w:sz="0" w:space="0" w:color="auto"/>
                        <w:left w:val="none" w:sz="0" w:space="0" w:color="auto"/>
                        <w:bottom w:val="none" w:sz="0" w:space="0" w:color="auto"/>
                        <w:right w:val="none" w:sz="0" w:space="0" w:color="auto"/>
                      </w:divBdr>
                    </w:div>
                    <w:div w:id="1227111992">
                      <w:marLeft w:val="0"/>
                      <w:marRight w:val="0"/>
                      <w:marTop w:val="0"/>
                      <w:marBottom w:val="0"/>
                      <w:divBdr>
                        <w:top w:val="none" w:sz="0" w:space="0" w:color="auto"/>
                        <w:left w:val="none" w:sz="0" w:space="0" w:color="auto"/>
                        <w:bottom w:val="none" w:sz="0" w:space="0" w:color="auto"/>
                        <w:right w:val="none" w:sz="0" w:space="0" w:color="auto"/>
                      </w:divBdr>
                    </w:div>
                    <w:div w:id="2106916910">
                      <w:marLeft w:val="0"/>
                      <w:marRight w:val="0"/>
                      <w:marTop w:val="0"/>
                      <w:marBottom w:val="0"/>
                      <w:divBdr>
                        <w:top w:val="none" w:sz="0" w:space="0" w:color="auto"/>
                        <w:left w:val="none" w:sz="0" w:space="0" w:color="auto"/>
                        <w:bottom w:val="none" w:sz="0" w:space="0" w:color="auto"/>
                        <w:right w:val="none" w:sz="0" w:space="0" w:color="auto"/>
                      </w:divBdr>
                    </w:div>
                    <w:div w:id="2097632617">
                      <w:marLeft w:val="0"/>
                      <w:marRight w:val="0"/>
                      <w:marTop w:val="0"/>
                      <w:marBottom w:val="0"/>
                      <w:divBdr>
                        <w:top w:val="none" w:sz="0" w:space="0" w:color="auto"/>
                        <w:left w:val="none" w:sz="0" w:space="0" w:color="auto"/>
                        <w:bottom w:val="none" w:sz="0" w:space="0" w:color="auto"/>
                        <w:right w:val="none" w:sz="0" w:space="0" w:color="auto"/>
                      </w:divBdr>
                    </w:div>
                    <w:div w:id="1241022276">
                      <w:marLeft w:val="0"/>
                      <w:marRight w:val="0"/>
                      <w:marTop w:val="0"/>
                      <w:marBottom w:val="0"/>
                      <w:divBdr>
                        <w:top w:val="none" w:sz="0" w:space="0" w:color="auto"/>
                        <w:left w:val="none" w:sz="0" w:space="0" w:color="auto"/>
                        <w:bottom w:val="none" w:sz="0" w:space="0" w:color="auto"/>
                        <w:right w:val="none" w:sz="0" w:space="0" w:color="auto"/>
                      </w:divBdr>
                    </w:div>
                    <w:div w:id="2143956985">
                      <w:marLeft w:val="0"/>
                      <w:marRight w:val="0"/>
                      <w:marTop w:val="0"/>
                      <w:marBottom w:val="0"/>
                      <w:divBdr>
                        <w:top w:val="none" w:sz="0" w:space="0" w:color="auto"/>
                        <w:left w:val="none" w:sz="0" w:space="0" w:color="auto"/>
                        <w:bottom w:val="none" w:sz="0" w:space="0" w:color="auto"/>
                        <w:right w:val="none" w:sz="0" w:space="0" w:color="auto"/>
                      </w:divBdr>
                    </w:div>
                    <w:div w:id="1989632917">
                      <w:marLeft w:val="0"/>
                      <w:marRight w:val="0"/>
                      <w:marTop w:val="0"/>
                      <w:marBottom w:val="0"/>
                      <w:divBdr>
                        <w:top w:val="none" w:sz="0" w:space="0" w:color="auto"/>
                        <w:left w:val="none" w:sz="0" w:space="0" w:color="auto"/>
                        <w:bottom w:val="none" w:sz="0" w:space="0" w:color="auto"/>
                        <w:right w:val="none" w:sz="0" w:space="0" w:color="auto"/>
                      </w:divBdr>
                    </w:div>
                    <w:div w:id="1804733171">
                      <w:marLeft w:val="0"/>
                      <w:marRight w:val="0"/>
                      <w:marTop w:val="0"/>
                      <w:marBottom w:val="0"/>
                      <w:divBdr>
                        <w:top w:val="none" w:sz="0" w:space="0" w:color="auto"/>
                        <w:left w:val="none" w:sz="0" w:space="0" w:color="auto"/>
                        <w:bottom w:val="none" w:sz="0" w:space="0" w:color="auto"/>
                        <w:right w:val="none" w:sz="0" w:space="0" w:color="auto"/>
                      </w:divBdr>
                    </w:div>
                    <w:div w:id="3934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reychildrens.academy@surrey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Markham BUS</dc:creator>
  <cp:keywords/>
  <dc:description/>
  <cp:lastModifiedBy>Jane Donson</cp:lastModifiedBy>
  <cp:revision>2</cp:revision>
  <dcterms:created xsi:type="dcterms:W3CDTF">2020-07-20T13:21:00Z</dcterms:created>
  <dcterms:modified xsi:type="dcterms:W3CDTF">2020-07-20T13:21:00Z</dcterms:modified>
</cp:coreProperties>
</file>